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809E2" w14:textId="6AFF08CC" w:rsidR="008B73D5" w:rsidRDefault="00BC3681">
      <w:r>
        <w:t xml:space="preserve">                      </w:t>
      </w:r>
    </w:p>
    <w:p w14:paraId="601EC4CE" w14:textId="670E42A6" w:rsidR="00616514" w:rsidRDefault="00616514"/>
    <w:p w14:paraId="291FCA79" w14:textId="43A75A93" w:rsidR="00616514" w:rsidRDefault="00616514"/>
    <w:p w14:paraId="4F0AC50D" w14:textId="2E07D781" w:rsidR="00014A93" w:rsidRDefault="00833D0A" w:rsidP="00616514">
      <w:pPr>
        <w:jc w:val="center"/>
        <w:rPr>
          <w:rFonts w:ascii="Arial" w:hAnsi="Arial" w:cs="Arial"/>
          <w:b/>
          <w:bCs/>
          <w:sz w:val="40"/>
          <w:szCs w:val="40"/>
        </w:rPr>
      </w:pPr>
      <w:r>
        <w:rPr>
          <w:rFonts w:ascii="Arial" w:hAnsi="Arial" w:cs="Arial"/>
          <w:b/>
          <w:bCs/>
          <w:sz w:val="40"/>
          <w:szCs w:val="40"/>
        </w:rPr>
        <w:t>Apuntes de</w:t>
      </w:r>
      <w:r w:rsidR="00616514" w:rsidRPr="00566D5C">
        <w:rPr>
          <w:rFonts w:ascii="Arial" w:hAnsi="Arial" w:cs="Arial"/>
          <w:b/>
          <w:bCs/>
          <w:sz w:val="40"/>
          <w:szCs w:val="40"/>
        </w:rPr>
        <w:t xml:space="preserve"> </w:t>
      </w:r>
      <w:r w:rsidR="00367B08">
        <w:rPr>
          <w:rFonts w:ascii="Arial" w:hAnsi="Arial" w:cs="Arial"/>
          <w:b/>
          <w:bCs/>
          <w:sz w:val="40"/>
          <w:szCs w:val="40"/>
        </w:rPr>
        <w:t xml:space="preserve">Mercadotecnia de servicio </w:t>
      </w:r>
    </w:p>
    <w:p w14:paraId="7B9BC336" w14:textId="77777777" w:rsidR="00682A58" w:rsidRDefault="00682A58" w:rsidP="00616514">
      <w:pPr>
        <w:jc w:val="center"/>
        <w:rPr>
          <w:rFonts w:ascii="Arial" w:hAnsi="Arial" w:cs="Arial"/>
          <w:sz w:val="28"/>
          <w:szCs w:val="28"/>
        </w:rPr>
      </w:pPr>
    </w:p>
    <w:p w14:paraId="05877AF9" w14:textId="7B6009E2" w:rsidR="00B642AD" w:rsidRPr="00682A58" w:rsidRDefault="00B642AD" w:rsidP="00616514">
      <w:pPr>
        <w:jc w:val="center"/>
        <w:rPr>
          <w:rFonts w:ascii="Arial" w:hAnsi="Arial" w:cs="Arial"/>
          <w:b/>
          <w:bCs/>
          <w:sz w:val="28"/>
          <w:szCs w:val="28"/>
        </w:rPr>
      </w:pPr>
      <w:r w:rsidRPr="00682A58">
        <w:rPr>
          <w:rFonts w:ascii="Arial" w:hAnsi="Arial" w:cs="Arial"/>
          <w:b/>
          <w:bCs/>
          <w:sz w:val="28"/>
          <w:szCs w:val="28"/>
        </w:rPr>
        <w:t>Presenta:</w:t>
      </w:r>
    </w:p>
    <w:p w14:paraId="2BE71B8D" w14:textId="2B50A748" w:rsidR="00AA3833" w:rsidRDefault="00367B08" w:rsidP="00616514">
      <w:pPr>
        <w:jc w:val="center"/>
        <w:rPr>
          <w:rFonts w:ascii="Arial" w:hAnsi="Arial" w:cs="Arial"/>
          <w:sz w:val="28"/>
          <w:szCs w:val="28"/>
        </w:rPr>
      </w:pPr>
      <w:r>
        <w:rPr>
          <w:rFonts w:ascii="Arial" w:hAnsi="Arial" w:cs="Arial"/>
          <w:sz w:val="28"/>
          <w:szCs w:val="28"/>
        </w:rPr>
        <w:t xml:space="preserve">María Elena Cárdenas De La Cruz </w:t>
      </w:r>
    </w:p>
    <w:p w14:paraId="3AB12027" w14:textId="382B5621" w:rsidR="00AA3833" w:rsidRDefault="00AA3833" w:rsidP="00616514">
      <w:pPr>
        <w:jc w:val="center"/>
        <w:rPr>
          <w:rFonts w:ascii="Arial" w:hAnsi="Arial" w:cs="Arial"/>
          <w:sz w:val="28"/>
          <w:szCs w:val="28"/>
        </w:rPr>
      </w:pPr>
    </w:p>
    <w:p w14:paraId="71940148" w14:textId="56022A6E" w:rsidR="00AA3833" w:rsidRDefault="00AA3833" w:rsidP="00616514">
      <w:pPr>
        <w:jc w:val="center"/>
        <w:rPr>
          <w:rFonts w:ascii="Arial" w:hAnsi="Arial" w:cs="Arial"/>
          <w:sz w:val="28"/>
          <w:szCs w:val="28"/>
        </w:rPr>
      </w:pPr>
    </w:p>
    <w:p w14:paraId="477F55A0" w14:textId="77777777" w:rsidR="00AA3833" w:rsidRDefault="00AA3833" w:rsidP="00AA3833">
      <w:pPr>
        <w:jc w:val="center"/>
        <w:rPr>
          <w:rFonts w:ascii="Arial" w:hAnsi="Arial" w:cs="Arial"/>
          <w:sz w:val="28"/>
          <w:szCs w:val="28"/>
        </w:rPr>
      </w:pPr>
      <w:r>
        <w:rPr>
          <w:rFonts w:ascii="Arial" w:hAnsi="Arial" w:cs="Arial"/>
          <w:b/>
          <w:bCs/>
          <w:sz w:val="28"/>
          <w:szCs w:val="28"/>
        </w:rPr>
        <w:t xml:space="preserve">Asignatura </w:t>
      </w:r>
      <w:r w:rsidRPr="00682A58">
        <w:rPr>
          <w:rFonts w:ascii="Arial" w:hAnsi="Arial" w:cs="Arial"/>
          <w:b/>
          <w:bCs/>
          <w:sz w:val="28"/>
          <w:szCs w:val="28"/>
        </w:rPr>
        <w:t>Impartid</w:t>
      </w:r>
      <w:r>
        <w:rPr>
          <w:rFonts w:ascii="Arial" w:hAnsi="Arial" w:cs="Arial"/>
          <w:b/>
          <w:bCs/>
          <w:sz w:val="28"/>
          <w:szCs w:val="28"/>
        </w:rPr>
        <w:t>a</w:t>
      </w:r>
      <w:r w:rsidRPr="00682A58">
        <w:rPr>
          <w:rFonts w:ascii="Arial" w:hAnsi="Arial" w:cs="Arial"/>
          <w:b/>
          <w:bCs/>
          <w:sz w:val="28"/>
          <w:szCs w:val="28"/>
        </w:rPr>
        <w:t xml:space="preserve"> por</w:t>
      </w:r>
      <w:r>
        <w:rPr>
          <w:rFonts w:ascii="Arial" w:hAnsi="Arial" w:cs="Arial"/>
          <w:sz w:val="28"/>
          <w:szCs w:val="28"/>
        </w:rPr>
        <w:t xml:space="preserve"> </w:t>
      </w:r>
      <w:r w:rsidRPr="00682A58">
        <w:rPr>
          <w:rFonts w:ascii="Arial" w:hAnsi="Arial" w:cs="Arial"/>
          <w:b/>
          <w:bCs/>
          <w:sz w:val="28"/>
          <w:szCs w:val="28"/>
        </w:rPr>
        <w:t>la o el</w:t>
      </w:r>
      <w:r>
        <w:rPr>
          <w:rFonts w:ascii="Arial" w:hAnsi="Arial" w:cs="Arial"/>
          <w:sz w:val="28"/>
          <w:szCs w:val="28"/>
        </w:rPr>
        <w:t xml:space="preserve">: </w:t>
      </w:r>
    </w:p>
    <w:p w14:paraId="2C22A0CB" w14:textId="16004B18" w:rsidR="00AA3833" w:rsidRDefault="00367B08" w:rsidP="00616514">
      <w:pPr>
        <w:jc w:val="center"/>
        <w:rPr>
          <w:rFonts w:ascii="Arial" w:hAnsi="Arial" w:cs="Arial"/>
          <w:sz w:val="28"/>
          <w:szCs w:val="28"/>
        </w:rPr>
      </w:pPr>
      <w:r>
        <w:rPr>
          <w:rFonts w:ascii="Arial" w:hAnsi="Arial" w:cs="Arial"/>
          <w:i/>
          <w:iCs/>
          <w:sz w:val="28"/>
          <w:szCs w:val="28"/>
        </w:rPr>
        <w:t xml:space="preserve">Dr. Minerva Camacho Javier </w:t>
      </w:r>
    </w:p>
    <w:p w14:paraId="366E0334" w14:textId="7B23CFCD" w:rsidR="00B642AD" w:rsidRDefault="00B642AD" w:rsidP="00616514">
      <w:pPr>
        <w:jc w:val="center"/>
        <w:rPr>
          <w:rFonts w:ascii="Arial" w:hAnsi="Arial" w:cs="Arial"/>
          <w:sz w:val="28"/>
          <w:szCs w:val="28"/>
        </w:rPr>
      </w:pPr>
    </w:p>
    <w:p w14:paraId="27E7E7A1" w14:textId="06ADE495" w:rsidR="00682A58" w:rsidRDefault="00682A58" w:rsidP="00616514">
      <w:pPr>
        <w:jc w:val="center"/>
        <w:rPr>
          <w:rFonts w:ascii="Arial" w:hAnsi="Arial" w:cs="Arial"/>
          <w:sz w:val="28"/>
          <w:szCs w:val="28"/>
        </w:rPr>
      </w:pPr>
    </w:p>
    <w:p w14:paraId="5826DA7B" w14:textId="77777777" w:rsidR="00682A58" w:rsidRDefault="00682A58" w:rsidP="00616514">
      <w:pPr>
        <w:jc w:val="center"/>
        <w:rPr>
          <w:rFonts w:ascii="Arial" w:hAnsi="Arial" w:cs="Arial"/>
          <w:sz w:val="28"/>
          <w:szCs w:val="28"/>
        </w:rPr>
      </w:pPr>
    </w:p>
    <w:p w14:paraId="29E4C494" w14:textId="0306451D" w:rsidR="001B4512" w:rsidRDefault="00367B08" w:rsidP="00B642AD">
      <w:pPr>
        <w:jc w:val="center"/>
        <w:rPr>
          <w:rFonts w:ascii="Arial" w:hAnsi="Arial" w:cs="Arial"/>
          <w:sz w:val="28"/>
          <w:szCs w:val="28"/>
        </w:rPr>
      </w:pPr>
      <w:r w:rsidRPr="00367B08">
        <w:rPr>
          <w:rFonts w:ascii="Arial" w:hAnsi="Arial" w:cs="Arial"/>
          <w:sz w:val="28"/>
          <w:szCs w:val="28"/>
        </w:rPr>
        <w:t>Ciclo 2-2025</w:t>
      </w:r>
    </w:p>
    <w:p w14:paraId="5FDDB4A1" w14:textId="57677867" w:rsidR="001B4512" w:rsidRDefault="001B4512" w:rsidP="00B642AD">
      <w:pPr>
        <w:jc w:val="center"/>
        <w:rPr>
          <w:rFonts w:ascii="Arial" w:hAnsi="Arial" w:cs="Arial"/>
          <w:sz w:val="28"/>
          <w:szCs w:val="28"/>
        </w:rPr>
      </w:pPr>
    </w:p>
    <w:p w14:paraId="3782E12F" w14:textId="330592C7" w:rsidR="001B4512" w:rsidRDefault="001B4512" w:rsidP="00B642AD">
      <w:pPr>
        <w:jc w:val="center"/>
        <w:rPr>
          <w:rFonts w:ascii="Arial" w:hAnsi="Arial" w:cs="Arial"/>
          <w:sz w:val="28"/>
          <w:szCs w:val="28"/>
        </w:rPr>
      </w:pPr>
    </w:p>
    <w:p w14:paraId="77DCB9CD" w14:textId="6DAB09CF" w:rsidR="001B4512" w:rsidRDefault="001B4512" w:rsidP="00B642AD">
      <w:pPr>
        <w:jc w:val="center"/>
        <w:rPr>
          <w:rFonts w:ascii="Arial" w:hAnsi="Arial" w:cs="Arial"/>
          <w:sz w:val="28"/>
          <w:szCs w:val="28"/>
        </w:rPr>
      </w:pPr>
    </w:p>
    <w:p w14:paraId="55A43F89" w14:textId="77777777" w:rsidR="00252929" w:rsidRDefault="00252929" w:rsidP="00B642AD">
      <w:pPr>
        <w:jc w:val="center"/>
        <w:rPr>
          <w:rFonts w:ascii="Arial" w:hAnsi="Arial" w:cs="Arial"/>
          <w:sz w:val="28"/>
          <w:szCs w:val="28"/>
        </w:rPr>
      </w:pPr>
    </w:p>
    <w:p w14:paraId="0D6EEC4A" w14:textId="736B9411" w:rsidR="001B4512" w:rsidRDefault="001B4512" w:rsidP="00B642AD">
      <w:pPr>
        <w:jc w:val="center"/>
        <w:rPr>
          <w:rFonts w:ascii="Arial" w:hAnsi="Arial" w:cs="Arial"/>
          <w:sz w:val="28"/>
          <w:szCs w:val="28"/>
        </w:rPr>
      </w:pPr>
    </w:p>
    <w:p w14:paraId="72D7C113" w14:textId="77777777" w:rsidR="00367B08" w:rsidRDefault="00367B08" w:rsidP="00B642AD">
      <w:pPr>
        <w:jc w:val="center"/>
        <w:rPr>
          <w:rFonts w:ascii="Arial" w:hAnsi="Arial" w:cs="Arial"/>
          <w:b/>
          <w:bCs/>
          <w:sz w:val="28"/>
          <w:szCs w:val="28"/>
        </w:rPr>
      </w:pPr>
    </w:p>
    <w:p w14:paraId="3DD53C97" w14:textId="77777777" w:rsidR="00367B08" w:rsidRDefault="00367B08" w:rsidP="00B642AD">
      <w:pPr>
        <w:jc w:val="center"/>
        <w:rPr>
          <w:rFonts w:ascii="Arial" w:hAnsi="Arial" w:cs="Arial"/>
          <w:b/>
          <w:bCs/>
          <w:sz w:val="28"/>
          <w:szCs w:val="28"/>
        </w:rPr>
      </w:pPr>
    </w:p>
    <w:p w14:paraId="790A0A65" w14:textId="77777777" w:rsidR="00367B08" w:rsidRDefault="00367B08" w:rsidP="00B642AD">
      <w:pPr>
        <w:jc w:val="center"/>
        <w:rPr>
          <w:rFonts w:ascii="Arial" w:hAnsi="Arial" w:cs="Arial"/>
          <w:b/>
          <w:bCs/>
          <w:sz w:val="28"/>
          <w:szCs w:val="28"/>
        </w:rPr>
      </w:pPr>
    </w:p>
    <w:p w14:paraId="2338D879" w14:textId="388247D2" w:rsidR="001B4512" w:rsidRPr="00682A58" w:rsidRDefault="00682A58" w:rsidP="00B642AD">
      <w:pPr>
        <w:jc w:val="center"/>
        <w:rPr>
          <w:rFonts w:ascii="Arial" w:hAnsi="Arial" w:cs="Arial"/>
          <w:b/>
          <w:bCs/>
          <w:sz w:val="28"/>
          <w:szCs w:val="28"/>
        </w:rPr>
      </w:pPr>
      <w:r w:rsidRPr="00682A58">
        <w:rPr>
          <w:rFonts w:ascii="Arial" w:hAnsi="Arial" w:cs="Arial"/>
          <w:b/>
          <w:bCs/>
          <w:sz w:val="28"/>
          <w:szCs w:val="28"/>
        </w:rPr>
        <w:lastRenderedPageBreak/>
        <w:t>Índice</w:t>
      </w:r>
    </w:p>
    <w:p w14:paraId="55273206" w14:textId="5BB6EA2B" w:rsidR="001B4512" w:rsidRDefault="001B4512" w:rsidP="00B642AD">
      <w:pPr>
        <w:jc w:val="center"/>
        <w:rPr>
          <w:rFonts w:ascii="Arial" w:hAnsi="Arial" w:cs="Arial"/>
          <w:sz w:val="28"/>
          <w:szCs w:val="28"/>
        </w:rPr>
      </w:pPr>
    </w:p>
    <w:p w14:paraId="62596249" w14:textId="6C673CFD" w:rsidR="0032741F" w:rsidRDefault="00367B08" w:rsidP="00BE56B0">
      <w:pPr>
        <w:rPr>
          <w:rFonts w:ascii="Arial" w:hAnsi="Arial" w:cs="Arial"/>
        </w:rPr>
      </w:pPr>
      <w:r w:rsidRPr="00367B08">
        <w:rPr>
          <w:rFonts w:ascii="Arial" w:hAnsi="Arial" w:cs="Arial"/>
        </w:rPr>
        <w:t>Introducción………………………………………………......................... 3 A. Investigación Documental……………………………………</w:t>
      </w:r>
      <w:r w:rsidR="0032741F" w:rsidRPr="00367B08">
        <w:rPr>
          <w:rFonts w:ascii="Arial" w:hAnsi="Arial" w:cs="Arial"/>
        </w:rPr>
        <w:t>……</w:t>
      </w:r>
      <w:r w:rsidRPr="00367B08">
        <w:rPr>
          <w:rFonts w:ascii="Arial" w:hAnsi="Arial" w:cs="Arial"/>
        </w:rPr>
        <w:t xml:space="preserve">4 </w:t>
      </w:r>
    </w:p>
    <w:p w14:paraId="52E059F1" w14:textId="09003718" w:rsidR="0032741F" w:rsidRDefault="00367B08" w:rsidP="00BE56B0">
      <w:pPr>
        <w:rPr>
          <w:rFonts w:ascii="Arial" w:hAnsi="Arial" w:cs="Arial"/>
        </w:rPr>
      </w:pPr>
      <w:r w:rsidRPr="00367B08">
        <w:rPr>
          <w:rFonts w:ascii="Arial" w:hAnsi="Arial" w:cs="Arial"/>
        </w:rPr>
        <w:t>Unidad 1………………………………………………………</w:t>
      </w:r>
      <w:r w:rsidR="0032741F" w:rsidRPr="00367B08">
        <w:rPr>
          <w:rFonts w:ascii="Arial" w:hAnsi="Arial" w:cs="Arial"/>
        </w:rPr>
        <w:t>……</w:t>
      </w:r>
      <w:r w:rsidRPr="00367B08">
        <w:rPr>
          <w:rFonts w:ascii="Arial" w:hAnsi="Arial" w:cs="Arial"/>
        </w:rPr>
        <w:t xml:space="preserve">5 </w:t>
      </w:r>
    </w:p>
    <w:p w14:paraId="5A7BD4BC" w14:textId="227595FE" w:rsidR="0032741F" w:rsidRDefault="00367B08" w:rsidP="00BE56B0">
      <w:pPr>
        <w:rPr>
          <w:rFonts w:ascii="Arial" w:hAnsi="Arial" w:cs="Arial"/>
        </w:rPr>
      </w:pPr>
      <w:r w:rsidRPr="00367B08">
        <w:rPr>
          <w:rFonts w:ascii="Arial" w:hAnsi="Arial" w:cs="Arial"/>
        </w:rPr>
        <w:t>Unidad 2………………………………………………………</w:t>
      </w:r>
      <w:r w:rsidR="0032741F" w:rsidRPr="00367B08">
        <w:rPr>
          <w:rFonts w:ascii="Arial" w:hAnsi="Arial" w:cs="Arial"/>
        </w:rPr>
        <w:t>……</w:t>
      </w:r>
      <w:r w:rsidRPr="00367B08">
        <w:rPr>
          <w:rFonts w:ascii="Arial" w:hAnsi="Arial" w:cs="Arial"/>
        </w:rPr>
        <w:t xml:space="preserve">12 </w:t>
      </w:r>
    </w:p>
    <w:p w14:paraId="320DD8BA" w14:textId="1112A691" w:rsidR="0032741F" w:rsidRDefault="00367B08" w:rsidP="00BE56B0">
      <w:pPr>
        <w:rPr>
          <w:rFonts w:ascii="Arial" w:hAnsi="Arial" w:cs="Arial"/>
        </w:rPr>
      </w:pPr>
      <w:r w:rsidRPr="00367B08">
        <w:rPr>
          <w:rFonts w:ascii="Arial" w:hAnsi="Arial" w:cs="Arial"/>
        </w:rPr>
        <w:t>Unidad 3………………………………………………………</w:t>
      </w:r>
      <w:r w:rsidR="0032741F" w:rsidRPr="00367B08">
        <w:rPr>
          <w:rFonts w:ascii="Arial" w:hAnsi="Arial" w:cs="Arial"/>
        </w:rPr>
        <w:t>……</w:t>
      </w:r>
      <w:r w:rsidRPr="00367B08">
        <w:rPr>
          <w:rFonts w:ascii="Arial" w:hAnsi="Arial" w:cs="Arial"/>
        </w:rPr>
        <w:t xml:space="preserve">21 </w:t>
      </w:r>
    </w:p>
    <w:p w14:paraId="4BBBB45B" w14:textId="17E8B1BF" w:rsidR="00BE56B0" w:rsidRDefault="00367B08" w:rsidP="00BE56B0">
      <w:pPr>
        <w:rPr>
          <w:rFonts w:ascii="Arial" w:hAnsi="Arial" w:cs="Arial"/>
          <w:sz w:val="28"/>
          <w:szCs w:val="28"/>
        </w:rPr>
      </w:pPr>
      <w:r w:rsidRPr="00367B08">
        <w:rPr>
          <w:rFonts w:ascii="Arial" w:hAnsi="Arial" w:cs="Arial"/>
        </w:rPr>
        <w:t>Conclusión …………………………………………………………………24 Referencias………………………………………………………</w:t>
      </w:r>
      <w:r w:rsidR="0032741F" w:rsidRPr="00367B08">
        <w:rPr>
          <w:rFonts w:ascii="Arial" w:hAnsi="Arial" w:cs="Arial"/>
        </w:rPr>
        <w:t>…</w:t>
      </w:r>
      <w:proofErr w:type="gramStart"/>
      <w:r w:rsidR="0032741F" w:rsidRPr="00367B08">
        <w:rPr>
          <w:rFonts w:ascii="Arial" w:hAnsi="Arial" w:cs="Arial"/>
        </w:rPr>
        <w:t>……</w:t>
      </w:r>
      <w:r w:rsidRPr="00367B08">
        <w:rPr>
          <w:rFonts w:ascii="Arial" w:hAnsi="Arial" w:cs="Arial"/>
        </w:rPr>
        <w:t>.</w:t>
      </w:r>
      <w:proofErr w:type="gramEnd"/>
      <w:r w:rsidRPr="00367B08">
        <w:rPr>
          <w:rFonts w:ascii="Arial" w:hAnsi="Arial" w:cs="Arial"/>
        </w:rPr>
        <w:t>25</w:t>
      </w:r>
    </w:p>
    <w:p w14:paraId="20F99138" w14:textId="2144C5DF" w:rsidR="0061192D" w:rsidRDefault="0061192D" w:rsidP="00BE56B0">
      <w:pPr>
        <w:rPr>
          <w:rFonts w:ascii="Arial" w:hAnsi="Arial" w:cs="Arial"/>
          <w:sz w:val="28"/>
          <w:szCs w:val="28"/>
        </w:rPr>
      </w:pPr>
    </w:p>
    <w:p w14:paraId="6667BC26" w14:textId="5BE3D070" w:rsidR="0061192D" w:rsidRDefault="0061192D" w:rsidP="00E63476">
      <w:pPr>
        <w:jc w:val="center"/>
        <w:rPr>
          <w:rFonts w:ascii="Arial" w:hAnsi="Arial" w:cs="Arial"/>
          <w:sz w:val="28"/>
          <w:szCs w:val="28"/>
        </w:rPr>
      </w:pPr>
    </w:p>
    <w:p w14:paraId="4DC031DA" w14:textId="20502CB1" w:rsidR="00E63476" w:rsidRDefault="00E63476" w:rsidP="00E63476">
      <w:pPr>
        <w:jc w:val="center"/>
        <w:rPr>
          <w:rFonts w:ascii="Arial" w:hAnsi="Arial" w:cs="Arial"/>
          <w:sz w:val="28"/>
          <w:szCs w:val="28"/>
        </w:rPr>
      </w:pPr>
    </w:p>
    <w:p w14:paraId="3ECF51F3" w14:textId="3287B457" w:rsidR="00607221" w:rsidRDefault="00607221" w:rsidP="00E63476">
      <w:pPr>
        <w:jc w:val="center"/>
        <w:rPr>
          <w:rFonts w:ascii="Arial" w:hAnsi="Arial" w:cs="Arial"/>
          <w:sz w:val="28"/>
          <w:szCs w:val="28"/>
        </w:rPr>
      </w:pPr>
    </w:p>
    <w:p w14:paraId="1B1E3803" w14:textId="71578CB9" w:rsidR="00607221" w:rsidRDefault="00607221" w:rsidP="00E63476">
      <w:pPr>
        <w:jc w:val="center"/>
        <w:rPr>
          <w:rFonts w:ascii="Arial" w:hAnsi="Arial" w:cs="Arial"/>
          <w:sz w:val="28"/>
          <w:szCs w:val="28"/>
        </w:rPr>
      </w:pPr>
    </w:p>
    <w:p w14:paraId="46BE99E8" w14:textId="19232722" w:rsidR="00607221" w:rsidRDefault="00607221" w:rsidP="00E63476">
      <w:pPr>
        <w:jc w:val="center"/>
        <w:rPr>
          <w:rFonts w:ascii="Arial" w:hAnsi="Arial" w:cs="Arial"/>
          <w:sz w:val="28"/>
          <w:szCs w:val="28"/>
        </w:rPr>
      </w:pPr>
    </w:p>
    <w:p w14:paraId="2CB830F6" w14:textId="77777777" w:rsidR="00367B08" w:rsidRDefault="00367B08" w:rsidP="00E63476">
      <w:pPr>
        <w:jc w:val="center"/>
        <w:rPr>
          <w:rFonts w:ascii="Arial" w:hAnsi="Arial" w:cs="Arial"/>
          <w:sz w:val="28"/>
          <w:szCs w:val="28"/>
        </w:rPr>
      </w:pPr>
    </w:p>
    <w:p w14:paraId="45AC6A4E" w14:textId="77777777" w:rsidR="00367B08" w:rsidRDefault="00367B08" w:rsidP="00E63476">
      <w:pPr>
        <w:jc w:val="center"/>
        <w:rPr>
          <w:rFonts w:ascii="Arial" w:hAnsi="Arial" w:cs="Arial"/>
          <w:sz w:val="28"/>
          <w:szCs w:val="28"/>
        </w:rPr>
      </w:pPr>
    </w:p>
    <w:p w14:paraId="2BFE2D50" w14:textId="77777777" w:rsidR="00367B08" w:rsidRDefault="00367B08" w:rsidP="00E63476">
      <w:pPr>
        <w:jc w:val="center"/>
        <w:rPr>
          <w:rFonts w:ascii="Arial" w:hAnsi="Arial" w:cs="Arial"/>
          <w:sz w:val="28"/>
          <w:szCs w:val="28"/>
        </w:rPr>
      </w:pPr>
    </w:p>
    <w:p w14:paraId="681F9574" w14:textId="77777777" w:rsidR="00367B08" w:rsidRDefault="00367B08" w:rsidP="00E63476">
      <w:pPr>
        <w:jc w:val="center"/>
        <w:rPr>
          <w:rFonts w:ascii="Arial" w:hAnsi="Arial" w:cs="Arial"/>
          <w:sz w:val="28"/>
          <w:szCs w:val="28"/>
        </w:rPr>
      </w:pPr>
    </w:p>
    <w:p w14:paraId="308BA609" w14:textId="77777777" w:rsidR="00367B08" w:rsidRDefault="00367B08" w:rsidP="00E63476">
      <w:pPr>
        <w:jc w:val="center"/>
        <w:rPr>
          <w:rFonts w:ascii="Arial" w:hAnsi="Arial" w:cs="Arial"/>
          <w:sz w:val="28"/>
          <w:szCs w:val="28"/>
        </w:rPr>
      </w:pPr>
    </w:p>
    <w:p w14:paraId="1A3B9527" w14:textId="77777777" w:rsidR="00367B08" w:rsidRDefault="00367B08" w:rsidP="00E63476">
      <w:pPr>
        <w:jc w:val="center"/>
        <w:rPr>
          <w:rFonts w:ascii="Arial" w:hAnsi="Arial" w:cs="Arial"/>
          <w:sz w:val="28"/>
          <w:szCs w:val="28"/>
        </w:rPr>
      </w:pPr>
    </w:p>
    <w:p w14:paraId="7178512E" w14:textId="77777777" w:rsidR="00367B08" w:rsidRDefault="00367B08" w:rsidP="00E63476">
      <w:pPr>
        <w:jc w:val="center"/>
        <w:rPr>
          <w:rFonts w:ascii="Arial" w:hAnsi="Arial" w:cs="Arial"/>
          <w:sz w:val="28"/>
          <w:szCs w:val="28"/>
        </w:rPr>
      </w:pPr>
    </w:p>
    <w:p w14:paraId="3F2A53E5" w14:textId="77777777" w:rsidR="00367B08" w:rsidRDefault="00367B08" w:rsidP="00E63476">
      <w:pPr>
        <w:jc w:val="center"/>
        <w:rPr>
          <w:rFonts w:ascii="Arial" w:hAnsi="Arial" w:cs="Arial"/>
          <w:sz w:val="28"/>
          <w:szCs w:val="28"/>
        </w:rPr>
      </w:pPr>
    </w:p>
    <w:p w14:paraId="48583E5E" w14:textId="77777777" w:rsidR="00367B08" w:rsidRDefault="00367B08" w:rsidP="006140F4">
      <w:pPr>
        <w:rPr>
          <w:rFonts w:ascii="Arial" w:hAnsi="Arial" w:cs="Arial"/>
          <w:sz w:val="28"/>
          <w:szCs w:val="28"/>
        </w:rPr>
      </w:pPr>
    </w:p>
    <w:p w14:paraId="7EC68D2F" w14:textId="09283D8D" w:rsidR="001B4512" w:rsidRDefault="006D070B" w:rsidP="00B642AD">
      <w:pPr>
        <w:jc w:val="center"/>
        <w:rPr>
          <w:rFonts w:ascii="Arial" w:hAnsi="Arial" w:cs="Arial"/>
          <w:b/>
          <w:bCs/>
          <w:sz w:val="28"/>
          <w:szCs w:val="28"/>
        </w:rPr>
      </w:pPr>
      <w:r w:rsidRPr="006D070B">
        <w:rPr>
          <w:rFonts w:ascii="Arial" w:hAnsi="Arial" w:cs="Arial"/>
          <w:b/>
          <w:bCs/>
          <w:sz w:val="28"/>
          <w:szCs w:val="28"/>
        </w:rPr>
        <w:lastRenderedPageBreak/>
        <w:t>Introducción</w:t>
      </w:r>
    </w:p>
    <w:p w14:paraId="0DB9D81F" w14:textId="0E989519" w:rsidR="006140F4" w:rsidRPr="006140F4" w:rsidRDefault="006140F4" w:rsidP="006140F4">
      <w:pPr>
        <w:jc w:val="both"/>
        <w:rPr>
          <w:rFonts w:ascii="Arial" w:hAnsi="Arial" w:cs="Arial"/>
          <w:sz w:val="24"/>
          <w:szCs w:val="24"/>
        </w:rPr>
      </w:pPr>
      <w:r w:rsidRPr="006140F4">
        <w:rPr>
          <w:rFonts w:ascii="Arial" w:hAnsi="Arial" w:cs="Arial"/>
          <w:sz w:val="24"/>
          <w:szCs w:val="24"/>
        </w:rPr>
        <w:t>El presente documento integra los apuntes finales de la materia Marketing de Servicios, recopilados a través de trece reportes de lectura basados en autores y metodologías relevantes para la comprensión y aplicación de los principios que rigen la gestión, diseño y mejora de servicios. El objetivo principal de esta tarea fue consolidar y aplicar los conocimientos teóricos y prácticos adquiridos durante el curso, mediante la elaboración de un dossier estructurado que reflejara la conexión entre las herramientas de marketing de servicios y su implementación en contextos reales.</w:t>
      </w:r>
    </w:p>
    <w:p w14:paraId="24F76AB5" w14:textId="0E9C906A" w:rsidR="006140F4" w:rsidRPr="006140F4" w:rsidRDefault="006140F4" w:rsidP="006140F4">
      <w:pPr>
        <w:jc w:val="both"/>
        <w:rPr>
          <w:rFonts w:ascii="Arial" w:hAnsi="Arial" w:cs="Arial"/>
          <w:sz w:val="24"/>
          <w:szCs w:val="24"/>
        </w:rPr>
      </w:pPr>
      <w:r w:rsidRPr="006140F4">
        <w:rPr>
          <w:rFonts w:ascii="Arial" w:hAnsi="Arial" w:cs="Arial"/>
          <w:sz w:val="24"/>
          <w:szCs w:val="24"/>
        </w:rPr>
        <w:t xml:space="preserve">Para lograr este propósito, los contenidos se organizaron en tres unidades temáticas, alineadas con las fases clave del desarrollo de un servicio: análisis y planificación, diseño y validación, y gestión y comunicación. La Unidad 1 se centró en los fundamentos estratégicos, incluyendo el análisis de actores, el </w:t>
      </w:r>
      <w:proofErr w:type="spellStart"/>
      <w:r w:rsidRPr="006140F4">
        <w:rPr>
          <w:rFonts w:ascii="Arial" w:hAnsi="Arial" w:cs="Arial"/>
          <w:sz w:val="24"/>
          <w:szCs w:val="24"/>
        </w:rPr>
        <w:t>Customer</w:t>
      </w:r>
      <w:proofErr w:type="spellEnd"/>
      <w:r w:rsidRPr="006140F4">
        <w:rPr>
          <w:rFonts w:ascii="Arial" w:hAnsi="Arial" w:cs="Arial"/>
          <w:sz w:val="24"/>
          <w:szCs w:val="24"/>
        </w:rPr>
        <w:t xml:space="preserve"> </w:t>
      </w:r>
      <w:proofErr w:type="spellStart"/>
      <w:r w:rsidRPr="006140F4">
        <w:rPr>
          <w:rFonts w:ascii="Arial" w:hAnsi="Arial" w:cs="Arial"/>
          <w:sz w:val="24"/>
          <w:szCs w:val="24"/>
        </w:rPr>
        <w:t>Journey</w:t>
      </w:r>
      <w:proofErr w:type="spellEnd"/>
      <w:r w:rsidRPr="006140F4">
        <w:rPr>
          <w:rFonts w:ascii="Arial" w:hAnsi="Arial" w:cs="Arial"/>
          <w:sz w:val="24"/>
          <w:szCs w:val="24"/>
        </w:rPr>
        <w:t xml:space="preserve"> </w:t>
      </w:r>
      <w:proofErr w:type="spellStart"/>
      <w:r w:rsidRPr="006140F4">
        <w:rPr>
          <w:rFonts w:ascii="Arial" w:hAnsi="Arial" w:cs="Arial"/>
          <w:sz w:val="24"/>
          <w:szCs w:val="24"/>
        </w:rPr>
        <w:t>Map</w:t>
      </w:r>
      <w:proofErr w:type="spellEnd"/>
      <w:r w:rsidRPr="006140F4">
        <w:rPr>
          <w:rFonts w:ascii="Arial" w:hAnsi="Arial" w:cs="Arial"/>
          <w:sz w:val="24"/>
          <w:szCs w:val="24"/>
        </w:rPr>
        <w:t xml:space="preserve">, la priorización de </w:t>
      </w:r>
      <w:proofErr w:type="spellStart"/>
      <w:r w:rsidRPr="006140F4">
        <w:rPr>
          <w:rFonts w:ascii="Arial" w:hAnsi="Arial" w:cs="Arial"/>
          <w:sz w:val="24"/>
          <w:szCs w:val="24"/>
        </w:rPr>
        <w:t>insights</w:t>
      </w:r>
      <w:proofErr w:type="spellEnd"/>
      <w:r w:rsidRPr="006140F4">
        <w:rPr>
          <w:rFonts w:ascii="Arial" w:hAnsi="Arial" w:cs="Arial"/>
          <w:sz w:val="24"/>
          <w:szCs w:val="24"/>
        </w:rPr>
        <w:t xml:space="preserve"> y el modelo STP. La Unidad 2 abordó la operacionalización del servicio mediante la matriz de las 7Ps, el </w:t>
      </w:r>
      <w:proofErr w:type="spellStart"/>
      <w:r w:rsidRPr="006140F4">
        <w:rPr>
          <w:rFonts w:ascii="Arial" w:hAnsi="Arial" w:cs="Arial"/>
          <w:sz w:val="24"/>
          <w:szCs w:val="24"/>
        </w:rPr>
        <w:t>Service</w:t>
      </w:r>
      <w:proofErr w:type="spellEnd"/>
      <w:r w:rsidRPr="006140F4">
        <w:rPr>
          <w:rFonts w:ascii="Arial" w:hAnsi="Arial" w:cs="Arial"/>
          <w:sz w:val="24"/>
          <w:szCs w:val="24"/>
        </w:rPr>
        <w:t xml:space="preserve"> </w:t>
      </w:r>
      <w:proofErr w:type="spellStart"/>
      <w:r w:rsidRPr="006140F4">
        <w:rPr>
          <w:rFonts w:ascii="Arial" w:hAnsi="Arial" w:cs="Arial"/>
          <w:sz w:val="24"/>
          <w:szCs w:val="24"/>
        </w:rPr>
        <w:t>Blueprint</w:t>
      </w:r>
      <w:proofErr w:type="spellEnd"/>
      <w:r w:rsidRPr="006140F4">
        <w:rPr>
          <w:rFonts w:ascii="Arial" w:hAnsi="Arial" w:cs="Arial"/>
          <w:sz w:val="24"/>
          <w:szCs w:val="24"/>
        </w:rPr>
        <w:t xml:space="preserve">, el plan de pruebas y el MVP, así como la medición de la calidad a través de </w:t>
      </w:r>
      <w:proofErr w:type="spellStart"/>
      <w:r w:rsidRPr="006140F4">
        <w:rPr>
          <w:rFonts w:ascii="Arial" w:hAnsi="Arial" w:cs="Arial"/>
          <w:sz w:val="24"/>
          <w:szCs w:val="24"/>
        </w:rPr>
        <w:t>KPIs</w:t>
      </w:r>
      <w:proofErr w:type="spellEnd"/>
      <w:r w:rsidRPr="006140F4">
        <w:rPr>
          <w:rFonts w:ascii="Arial" w:hAnsi="Arial" w:cs="Arial"/>
          <w:sz w:val="24"/>
          <w:szCs w:val="24"/>
        </w:rPr>
        <w:t xml:space="preserve"> y </w:t>
      </w:r>
      <w:proofErr w:type="spellStart"/>
      <w:r w:rsidRPr="006140F4">
        <w:rPr>
          <w:rFonts w:ascii="Arial" w:hAnsi="Arial" w:cs="Arial"/>
          <w:sz w:val="24"/>
          <w:szCs w:val="24"/>
        </w:rPr>
        <w:t>SLAs</w:t>
      </w:r>
      <w:proofErr w:type="spellEnd"/>
      <w:r w:rsidRPr="006140F4">
        <w:rPr>
          <w:rFonts w:ascii="Arial" w:hAnsi="Arial" w:cs="Arial"/>
          <w:sz w:val="24"/>
          <w:szCs w:val="24"/>
        </w:rPr>
        <w:t>. Finalmente, la Unidad 3 se dedicó a la síntesis y comunicación de los resultados, integrando el plan de marketing, el dossier final y el pitch de presentación. Este orden permitió seguir una secuencia lógica que simula el ciclo de vida de un proyecto de servicio, desde su concepción hasta su lanzamiento y evaluación.</w:t>
      </w:r>
    </w:p>
    <w:p w14:paraId="2AADC437" w14:textId="275CEC0E" w:rsidR="006140F4" w:rsidRPr="006140F4" w:rsidRDefault="006140F4" w:rsidP="006140F4">
      <w:pPr>
        <w:jc w:val="both"/>
        <w:rPr>
          <w:rFonts w:ascii="Arial" w:hAnsi="Arial" w:cs="Arial"/>
          <w:sz w:val="24"/>
          <w:szCs w:val="24"/>
        </w:rPr>
      </w:pPr>
      <w:r w:rsidRPr="006140F4">
        <w:rPr>
          <w:rFonts w:ascii="Arial" w:hAnsi="Arial" w:cs="Arial"/>
          <w:sz w:val="24"/>
          <w:szCs w:val="24"/>
        </w:rPr>
        <w:t xml:space="preserve">A lo largo de esta actividad, se logró un aprendizaje significativo sobre la importancia de integrar múltiples metodologías para construir servicios centrados en el usuario. Se comprendió que herramientas como el CJM y el </w:t>
      </w:r>
      <w:proofErr w:type="spellStart"/>
      <w:r w:rsidRPr="006140F4">
        <w:rPr>
          <w:rFonts w:ascii="Arial" w:hAnsi="Arial" w:cs="Arial"/>
          <w:sz w:val="24"/>
          <w:szCs w:val="24"/>
        </w:rPr>
        <w:t>blueprint</w:t>
      </w:r>
      <w:proofErr w:type="spellEnd"/>
      <w:r w:rsidRPr="006140F4">
        <w:rPr>
          <w:rFonts w:ascii="Arial" w:hAnsi="Arial" w:cs="Arial"/>
          <w:sz w:val="24"/>
          <w:szCs w:val="24"/>
        </w:rPr>
        <w:t xml:space="preserve"> no solo son representaciones visuales, sino instrumentos estratégicos que facilitan la identificación de puntos críticos y oportunidades de mejora. Asimismo, se reforzó la capacidad para priorizar </w:t>
      </w:r>
      <w:proofErr w:type="spellStart"/>
      <w:r w:rsidRPr="006140F4">
        <w:rPr>
          <w:rFonts w:ascii="Arial" w:hAnsi="Arial" w:cs="Arial"/>
          <w:sz w:val="24"/>
          <w:szCs w:val="24"/>
        </w:rPr>
        <w:t>insights</w:t>
      </w:r>
      <w:proofErr w:type="spellEnd"/>
      <w:r w:rsidRPr="006140F4">
        <w:rPr>
          <w:rFonts w:ascii="Arial" w:hAnsi="Arial" w:cs="Arial"/>
          <w:sz w:val="24"/>
          <w:szCs w:val="24"/>
        </w:rPr>
        <w:t>, definir propuestas de valor diferenciadas y comunicarlas de manera persuasiva.</w:t>
      </w:r>
    </w:p>
    <w:p w14:paraId="1896C92A" w14:textId="32D89BBF" w:rsidR="006140F4" w:rsidRPr="006140F4" w:rsidRDefault="006140F4" w:rsidP="006140F4">
      <w:pPr>
        <w:jc w:val="both"/>
        <w:rPr>
          <w:rFonts w:ascii="Arial" w:hAnsi="Arial" w:cs="Arial"/>
          <w:sz w:val="24"/>
          <w:szCs w:val="24"/>
        </w:rPr>
      </w:pPr>
      <w:r w:rsidRPr="006140F4">
        <w:rPr>
          <w:rFonts w:ascii="Arial" w:hAnsi="Arial" w:cs="Arial"/>
          <w:sz w:val="24"/>
          <w:szCs w:val="24"/>
        </w:rPr>
        <w:t>Sin embargo, durante la elaboración de los reportes se enfrentaron algunas limitantes, como la disponibilidad de fuentes bibliográficas especializadas en español y la necesidad de adaptar conceptos teóricos a ejemplos prácticos y accesibles. Además, la integración coherente de tantas herramientas en un solo documento representó un desafío organizativo, que requirió iteraciones constantes para garantizar la claridad y fluidez entre los temas.</w:t>
      </w:r>
    </w:p>
    <w:p w14:paraId="3E60E525" w14:textId="6BB01FFB" w:rsidR="001B4512" w:rsidRPr="006140F4" w:rsidRDefault="006140F4" w:rsidP="006140F4">
      <w:pPr>
        <w:jc w:val="both"/>
        <w:rPr>
          <w:rFonts w:ascii="Arial" w:hAnsi="Arial" w:cs="Arial"/>
          <w:sz w:val="24"/>
          <w:szCs w:val="24"/>
        </w:rPr>
      </w:pPr>
      <w:r w:rsidRPr="006140F4">
        <w:rPr>
          <w:rFonts w:ascii="Arial" w:hAnsi="Arial" w:cs="Arial"/>
          <w:sz w:val="24"/>
          <w:szCs w:val="24"/>
        </w:rPr>
        <w:lastRenderedPageBreak/>
        <w:t>En conjunto, este documento no solo sintetiza los aprendizajes adquiridos, sino que también demuestra la capacidad de aplicar un enfoque sistemático y estratégico en el diseño y gestión de servicios orientados a la satisfacción del cliente y a la competitividad en el mercado</w:t>
      </w:r>
    </w:p>
    <w:p w14:paraId="59BA2193" w14:textId="77777777" w:rsidR="00B642AD" w:rsidRPr="006140F4" w:rsidRDefault="00B642AD" w:rsidP="006140F4">
      <w:pPr>
        <w:jc w:val="both"/>
        <w:rPr>
          <w:rFonts w:ascii="Arial" w:hAnsi="Arial" w:cs="Arial"/>
          <w:sz w:val="24"/>
          <w:szCs w:val="24"/>
        </w:rPr>
      </w:pPr>
    </w:p>
    <w:p w14:paraId="34DF77DD" w14:textId="3C5DC9B4" w:rsidR="00B642AD" w:rsidRPr="006140F4" w:rsidRDefault="00B642AD" w:rsidP="006140F4">
      <w:pPr>
        <w:jc w:val="both"/>
        <w:rPr>
          <w:rFonts w:ascii="Arial" w:hAnsi="Arial" w:cs="Arial"/>
          <w:sz w:val="24"/>
          <w:szCs w:val="24"/>
        </w:rPr>
      </w:pPr>
    </w:p>
    <w:p w14:paraId="750FD647" w14:textId="7B9C6477" w:rsidR="00DA3267" w:rsidRPr="006140F4" w:rsidRDefault="00DA3267" w:rsidP="006140F4">
      <w:pPr>
        <w:jc w:val="both"/>
        <w:rPr>
          <w:rFonts w:ascii="Arial" w:hAnsi="Arial" w:cs="Arial"/>
          <w:sz w:val="24"/>
          <w:szCs w:val="24"/>
        </w:rPr>
      </w:pPr>
    </w:p>
    <w:p w14:paraId="39C7210B" w14:textId="274B678F" w:rsidR="00DA3267" w:rsidRPr="006140F4" w:rsidRDefault="00DA3267" w:rsidP="006140F4">
      <w:pPr>
        <w:jc w:val="both"/>
        <w:rPr>
          <w:rFonts w:ascii="Arial" w:hAnsi="Arial" w:cs="Arial"/>
          <w:sz w:val="24"/>
          <w:szCs w:val="24"/>
        </w:rPr>
      </w:pPr>
    </w:p>
    <w:p w14:paraId="12D09425" w14:textId="66D015F2" w:rsidR="00DA3267" w:rsidRPr="006140F4" w:rsidRDefault="00DA3267" w:rsidP="006140F4">
      <w:pPr>
        <w:jc w:val="both"/>
        <w:rPr>
          <w:rFonts w:ascii="Arial" w:hAnsi="Arial" w:cs="Arial"/>
          <w:sz w:val="24"/>
          <w:szCs w:val="24"/>
        </w:rPr>
      </w:pPr>
    </w:p>
    <w:p w14:paraId="57E6E231" w14:textId="4F80669D" w:rsidR="00DA3267" w:rsidRPr="006140F4" w:rsidRDefault="00DA3267" w:rsidP="006140F4">
      <w:pPr>
        <w:jc w:val="both"/>
        <w:rPr>
          <w:rFonts w:ascii="Arial" w:hAnsi="Arial" w:cs="Arial"/>
          <w:sz w:val="24"/>
          <w:szCs w:val="24"/>
        </w:rPr>
      </w:pPr>
    </w:p>
    <w:p w14:paraId="10A7A98D" w14:textId="77777777" w:rsidR="00D6509D" w:rsidRDefault="00D6509D" w:rsidP="00F039D4">
      <w:pPr>
        <w:spacing w:line="480" w:lineRule="auto"/>
        <w:jc w:val="right"/>
        <w:rPr>
          <w:rFonts w:ascii="Arial" w:hAnsi="Arial" w:cs="Arial"/>
          <w:i/>
          <w:iCs/>
          <w:sz w:val="24"/>
          <w:szCs w:val="24"/>
        </w:rPr>
      </w:pPr>
    </w:p>
    <w:p w14:paraId="6E60B90D" w14:textId="77777777" w:rsidR="00D6509D" w:rsidRDefault="00D6509D" w:rsidP="00F039D4">
      <w:pPr>
        <w:spacing w:line="480" w:lineRule="auto"/>
        <w:jc w:val="right"/>
        <w:rPr>
          <w:rFonts w:ascii="Arial" w:hAnsi="Arial" w:cs="Arial"/>
          <w:i/>
          <w:iCs/>
          <w:sz w:val="24"/>
          <w:szCs w:val="24"/>
        </w:rPr>
      </w:pPr>
    </w:p>
    <w:p w14:paraId="3DE8C543" w14:textId="472AAC57" w:rsidR="00D6509D" w:rsidRDefault="00D6509D" w:rsidP="00F039D4">
      <w:pPr>
        <w:spacing w:line="480" w:lineRule="auto"/>
        <w:jc w:val="right"/>
        <w:rPr>
          <w:rFonts w:ascii="Arial" w:hAnsi="Arial" w:cs="Arial"/>
          <w:i/>
          <w:iCs/>
          <w:sz w:val="24"/>
          <w:szCs w:val="24"/>
        </w:rPr>
      </w:pPr>
    </w:p>
    <w:p w14:paraId="4B2266A3" w14:textId="01C85DAD" w:rsidR="00AA3833" w:rsidRDefault="00AA3833" w:rsidP="00F039D4">
      <w:pPr>
        <w:spacing w:line="480" w:lineRule="auto"/>
        <w:jc w:val="right"/>
        <w:rPr>
          <w:rFonts w:ascii="Arial" w:hAnsi="Arial" w:cs="Arial"/>
          <w:i/>
          <w:iCs/>
          <w:sz w:val="24"/>
          <w:szCs w:val="24"/>
        </w:rPr>
      </w:pPr>
    </w:p>
    <w:p w14:paraId="3017517B" w14:textId="4818EE6F" w:rsidR="00D6509D" w:rsidRDefault="00D6509D" w:rsidP="00367B08">
      <w:pPr>
        <w:spacing w:line="480" w:lineRule="auto"/>
        <w:rPr>
          <w:rFonts w:ascii="Arial" w:hAnsi="Arial" w:cs="Arial"/>
          <w:sz w:val="32"/>
          <w:szCs w:val="32"/>
        </w:rPr>
      </w:pPr>
    </w:p>
    <w:p w14:paraId="014CB2BD" w14:textId="76719AB4" w:rsidR="00D6509D" w:rsidRDefault="00D6509D" w:rsidP="00367B08">
      <w:pPr>
        <w:spacing w:line="480" w:lineRule="auto"/>
        <w:rPr>
          <w:rFonts w:ascii="Arial" w:hAnsi="Arial" w:cs="Arial"/>
          <w:sz w:val="32"/>
          <w:szCs w:val="32"/>
        </w:rPr>
      </w:pPr>
    </w:p>
    <w:p w14:paraId="4E785AF9" w14:textId="77777777" w:rsidR="006140F4" w:rsidRDefault="006140F4" w:rsidP="00367B08">
      <w:pPr>
        <w:spacing w:line="480" w:lineRule="auto"/>
        <w:rPr>
          <w:rFonts w:ascii="Arial" w:hAnsi="Arial" w:cs="Arial"/>
          <w:sz w:val="32"/>
          <w:szCs w:val="32"/>
        </w:rPr>
      </w:pPr>
    </w:p>
    <w:p w14:paraId="0EAE7C8E" w14:textId="77777777" w:rsidR="006140F4" w:rsidRDefault="006140F4" w:rsidP="00367B08">
      <w:pPr>
        <w:spacing w:line="480" w:lineRule="auto"/>
        <w:rPr>
          <w:rFonts w:ascii="Arial" w:hAnsi="Arial" w:cs="Arial"/>
          <w:sz w:val="32"/>
          <w:szCs w:val="32"/>
        </w:rPr>
      </w:pPr>
    </w:p>
    <w:p w14:paraId="60FDA269" w14:textId="77777777" w:rsidR="006140F4" w:rsidRDefault="006140F4" w:rsidP="00367B08">
      <w:pPr>
        <w:spacing w:line="480" w:lineRule="auto"/>
        <w:rPr>
          <w:rFonts w:ascii="Arial" w:hAnsi="Arial" w:cs="Arial"/>
          <w:sz w:val="32"/>
          <w:szCs w:val="32"/>
        </w:rPr>
      </w:pPr>
    </w:p>
    <w:p w14:paraId="74DECC9D" w14:textId="77777777" w:rsidR="006140F4" w:rsidRDefault="006140F4" w:rsidP="00367B08">
      <w:pPr>
        <w:spacing w:line="480" w:lineRule="auto"/>
        <w:rPr>
          <w:rFonts w:ascii="Arial" w:hAnsi="Arial" w:cs="Arial"/>
          <w:sz w:val="32"/>
          <w:szCs w:val="32"/>
        </w:rPr>
      </w:pPr>
    </w:p>
    <w:p w14:paraId="56A47BCF" w14:textId="77777777" w:rsidR="006140F4" w:rsidRDefault="006140F4" w:rsidP="00367B08">
      <w:pPr>
        <w:spacing w:line="480" w:lineRule="auto"/>
        <w:rPr>
          <w:rFonts w:ascii="Arial" w:hAnsi="Arial" w:cs="Arial"/>
          <w:sz w:val="32"/>
          <w:szCs w:val="32"/>
        </w:rPr>
      </w:pPr>
    </w:p>
    <w:p w14:paraId="37AD0B93" w14:textId="77777777" w:rsidR="006140F4" w:rsidRDefault="006140F4" w:rsidP="00367B08">
      <w:pPr>
        <w:spacing w:line="480" w:lineRule="auto"/>
        <w:rPr>
          <w:rFonts w:ascii="Arial" w:hAnsi="Arial" w:cs="Arial"/>
          <w:sz w:val="32"/>
          <w:szCs w:val="32"/>
        </w:rPr>
      </w:pPr>
    </w:p>
    <w:p w14:paraId="7F48E55F" w14:textId="14119163" w:rsidR="00D6509D" w:rsidRPr="0093786B" w:rsidRDefault="00D6509D" w:rsidP="0093786B">
      <w:pPr>
        <w:pStyle w:val="Prrafodelista"/>
        <w:numPr>
          <w:ilvl w:val="0"/>
          <w:numId w:val="10"/>
        </w:numPr>
        <w:spacing w:line="480" w:lineRule="auto"/>
        <w:jc w:val="center"/>
        <w:rPr>
          <w:rFonts w:ascii="Arial" w:hAnsi="Arial" w:cs="Arial"/>
          <w:b/>
          <w:bCs/>
          <w:sz w:val="32"/>
          <w:szCs w:val="32"/>
        </w:rPr>
      </w:pPr>
      <w:r w:rsidRPr="0093786B">
        <w:rPr>
          <w:rFonts w:ascii="Arial" w:hAnsi="Arial" w:cs="Arial"/>
          <w:b/>
          <w:bCs/>
          <w:sz w:val="32"/>
          <w:szCs w:val="32"/>
        </w:rPr>
        <w:t>INVESTIGACIÓN DOCUMENTAL</w:t>
      </w:r>
    </w:p>
    <w:p w14:paraId="70A0359B" w14:textId="77777777" w:rsidR="00D6509D" w:rsidRDefault="00D6509D" w:rsidP="00F039D4">
      <w:pPr>
        <w:spacing w:line="480" w:lineRule="auto"/>
        <w:jc w:val="right"/>
        <w:rPr>
          <w:rFonts w:ascii="Arial" w:hAnsi="Arial" w:cs="Arial"/>
          <w:i/>
          <w:iCs/>
          <w:sz w:val="24"/>
          <w:szCs w:val="24"/>
        </w:rPr>
      </w:pPr>
    </w:p>
    <w:p w14:paraId="13A2E960" w14:textId="77777777" w:rsidR="00D6509D" w:rsidRDefault="00D6509D" w:rsidP="00F039D4">
      <w:pPr>
        <w:spacing w:line="480" w:lineRule="auto"/>
        <w:jc w:val="right"/>
        <w:rPr>
          <w:rFonts w:ascii="Arial" w:hAnsi="Arial" w:cs="Arial"/>
          <w:i/>
          <w:iCs/>
          <w:sz w:val="24"/>
          <w:szCs w:val="24"/>
        </w:rPr>
      </w:pPr>
    </w:p>
    <w:p w14:paraId="053C6E2B" w14:textId="77777777" w:rsidR="00D6509D" w:rsidRDefault="00D6509D" w:rsidP="00F039D4">
      <w:pPr>
        <w:spacing w:line="480" w:lineRule="auto"/>
        <w:jc w:val="right"/>
        <w:rPr>
          <w:rFonts w:ascii="Arial" w:hAnsi="Arial" w:cs="Arial"/>
          <w:i/>
          <w:iCs/>
          <w:sz w:val="24"/>
          <w:szCs w:val="24"/>
        </w:rPr>
      </w:pPr>
    </w:p>
    <w:p w14:paraId="12E96E3E" w14:textId="77777777" w:rsidR="00D6509D" w:rsidRDefault="00D6509D" w:rsidP="00F039D4">
      <w:pPr>
        <w:spacing w:line="480" w:lineRule="auto"/>
        <w:jc w:val="right"/>
        <w:rPr>
          <w:rFonts w:ascii="Arial" w:hAnsi="Arial" w:cs="Arial"/>
          <w:i/>
          <w:iCs/>
          <w:sz w:val="24"/>
          <w:szCs w:val="24"/>
        </w:rPr>
      </w:pPr>
    </w:p>
    <w:p w14:paraId="775DF41E" w14:textId="77777777" w:rsidR="00D6509D" w:rsidRDefault="00D6509D" w:rsidP="00F039D4">
      <w:pPr>
        <w:spacing w:line="480" w:lineRule="auto"/>
        <w:jc w:val="right"/>
        <w:rPr>
          <w:rFonts w:ascii="Arial" w:hAnsi="Arial" w:cs="Arial"/>
          <w:i/>
          <w:iCs/>
          <w:sz w:val="24"/>
          <w:szCs w:val="24"/>
        </w:rPr>
      </w:pPr>
    </w:p>
    <w:p w14:paraId="2973C21C" w14:textId="77777777" w:rsidR="00D6509D" w:rsidRDefault="00D6509D" w:rsidP="00F039D4">
      <w:pPr>
        <w:spacing w:line="480" w:lineRule="auto"/>
        <w:jc w:val="right"/>
        <w:rPr>
          <w:rFonts w:ascii="Arial" w:hAnsi="Arial" w:cs="Arial"/>
          <w:i/>
          <w:iCs/>
          <w:sz w:val="24"/>
          <w:szCs w:val="24"/>
        </w:rPr>
      </w:pPr>
    </w:p>
    <w:p w14:paraId="367D65C6" w14:textId="77777777" w:rsidR="00D6509D" w:rsidRDefault="00D6509D" w:rsidP="00F039D4">
      <w:pPr>
        <w:spacing w:line="480" w:lineRule="auto"/>
        <w:jc w:val="right"/>
        <w:rPr>
          <w:rFonts w:ascii="Arial" w:hAnsi="Arial" w:cs="Arial"/>
          <w:i/>
          <w:iCs/>
          <w:sz w:val="24"/>
          <w:szCs w:val="24"/>
        </w:rPr>
      </w:pPr>
    </w:p>
    <w:p w14:paraId="7F1B23D9" w14:textId="77777777" w:rsidR="00D6509D" w:rsidRDefault="00D6509D" w:rsidP="00F039D4">
      <w:pPr>
        <w:spacing w:line="480" w:lineRule="auto"/>
        <w:jc w:val="right"/>
        <w:rPr>
          <w:rFonts w:ascii="Arial" w:hAnsi="Arial" w:cs="Arial"/>
          <w:i/>
          <w:iCs/>
          <w:sz w:val="24"/>
          <w:szCs w:val="24"/>
        </w:rPr>
      </w:pPr>
    </w:p>
    <w:p w14:paraId="458D1A86" w14:textId="77777777" w:rsidR="006140F4" w:rsidRDefault="006140F4" w:rsidP="00F039D4">
      <w:pPr>
        <w:spacing w:line="480" w:lineRule="auto"/>
        <w:jc w:val="right"/>
        <w:rPr>
          <w:rFonts w:ascii="Arial" w:hAnsi="Arial" w:cs="Arial"/>
          <w:i/>
          <w:iCs/>
          <w:sz w:val="24"/>
          <w:szCs w:val="24"/>
        </w:rPr>
      </w:pPr>
    </w:p>
    <w:p w14:paraId="06CE46D9" w14:textId="77777777" w:rsidR="006140F4" w:rsidRDefault="006140F4" w:rsidP="00F039D4">
      <w:pPr>
        <w:spacing w:line="480" w:lineRule="auto"/>
        <w:jc w:val="right"/>
        <w:rPr>
          <w:rFonts w:ascii="Arial" w:hAnsi="Arial" w:cs="Arial"/>
          <w:i/>
          <w:iCs/>
          <w:sz w:val="24"/>
          <w:szCs w:val="24"/>
        </w:rPr>
      </w:pPr>
    </w:p>
    <w:tbl>
      <w:tblPr>
        <w:tblpPr w:leftFromText="141" w:rightFromText="141" w:vertAnchor="text" w:horzAnchor="margin" w:tblpXSpec="center" w:tblpY="536"/>
        <w:tblW w:w="10536"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2969"/>
        <w:gridCol w:w="7567"/>
      </w:tblGrid>
      <w:tr w:rsidR="008B1187" w:rsidRPr="00367B08" w14:paraId="5A2A28A6" w14:textId="77777777" w:rsidTr="008B1187">
        <w:tc>
          <w:tcPr>
            <w:tcW w:w="2969" w:type="dxa"/>
            <w:tcBorders>
              <w:top w:val="thickThinMediumGap" w:sz="8" w:space="0" w:color="auto"/>
              <w:left w:val="thickThinMediumGap" w:sz="8" w:space="0" w:color="auto"/>
              <w:bottom w:val="thickThinMediumGap" w:sz="8" w:space="0" w:color="auto"/>
              <w:right w:val="thickThinMediumGap" w:sz="8" w:space="0" w:color="auto"/>
            </w:tcBorders>
            <w:shd w:val="clear" w:color="auto" w:fill="F2F2F2"/>
            <w:hideMark/>
          </w:tcPr>
          <w:p w14:paraId="4A565F6F" w14:textId="77777777" w:rsidR="008B1187" w:rsidRPr="00367B08" w:rsidRDefault="008B1187" w:rsidP="008B1187">
            <w:pPr>
              <w:jc w:val="right"/>
              <w:rPr>
                <w:rFonts w:ascii="Arial" w:hAnsi="Arial" w:cs="Arial"/>
                <w:sz w:val="28"/>
                <w:szCs w:val="28"/>
                <w:lang w:val="es-ES"/>
              </w:rPr>
            </w:pPr>
            <w:bookmarkStart w:id="0" w:name="_Hlk214209587"/>
            <w:r w:rsidRPr="00367B08">
              <w:rPr>
                <w:rFonts w:ascii="Arial" w:hAnsi="Arial" w:cs="Arial"/>
                <w:sz w:val="28"/>
                <w:szCs w:val="28"/>
                <w:lang w:val="es-ES"/>
              </w:rPr>
              <w:lastRenderedPageBreak/>
              <w:t>Tema:</w:t>
            </w:r>
          </w:p>
        </w:tc>
        <w:tc>
          <w:tcPr>
            <w:tcW w:w="7567" w:type="dxa"/>
            <w:tcBorders>
              <w:top w:val="thickThinMediumGap" w:sz="8" w:space="0" w:color="auto"/>
              <w:left w:val="thickThinMediumGap" w:sz="8" w:space="0" w:color="auto"/>
              <w:bottom w:val="thickThinMediumGap" w:sz="8" w:space="0" w:color="auto"/>
              <w:right w:val="thickThinMediumGap" w:sz="8" w:space="0" w:color="auto"/>
            </w:tcBorders>
            <w:vAlign w:val="center"/>
          </w:tcPr>
          <w:p w14:paraId="6E980CA6" w14:textId="77777777" w:rsidR="008B1187" w:rsidRPr="00367B08" w:rsidRDefault="008B1187" w:rsidP="008B1187">
            <w:pPr>
              <w:jc w:val="center"/>
              <w:rPr>
                <w:rFonts w:ascii="Arial" w:hAnsi="Arial" w:cs="Arial"/>
                <w:b/>
                <w:sz w:val="28"/>
                <w:szCs w:val="28"/>
                <w:lang w:val="es-ES"/>
              </w:rPr>
            </w:pPr>
            <w:proofErr w:type="spellStart"/>
            <w:r w:rsidRPr="00367B08">
              <w:rPr>
                <w:rFonts w:ascii="Arial" w:hAnsi="Arial" w:cs="Arial"/>
                <w:b/>
                <w:sz w:val="28"/>
                <w:szCs w:val="28"/>
              </w:rPr>
              <w:t>Brief</w:t>
            </w:r>
            <w:proofErr w:type="spellEnd"/>
            <w:r w:rsidRPr="00367B08">
              <w:rPr>
                <w:rFonts w:ascii="Arial" w:hAnsi="Arial" w:cs="Arial"/>
                <w:b/>
                <w:sz w:val="28"/>
                <w:szCs w:val="28"/>
              </w:rPr>
              <w:t xml:space="preserve"> y mapa de actores</w:t>
            </w:r>
          </w:p>
        </w:tc>
      </w:tr>
    </w:tbl>
    <w:bookmarkEnd w:id="0"/>
    <w:p w14:paraId="05850846" w14:textId="2C755C5F" w:rsidR="00DA3267" w:rsidRPr="00367B08" w:rsidRDefault="00367B08" w:rsidP="008B1187">
      <w:pPr>
        <w:spacing w:line="480" w:lineRule="auto"/>
        <w:rPr>
          <w:rFonts w:ascii="Arial" w:hAnsi="Arial" w:cs="Arial"/>
          <w:b/>
          <w:bCs/>
          <w:sz w:val="24"/>
          <w:szCs w:val="24"/>
        </w:rPr>
      </w:pPr>
      <w:r w:rsidRPr="00367B08">
        <w:rPr>
          <w:rFonts w:ascii="Arial" w:hAnsi="Arial" w:cs="Arial"/>
          <w:b/>
          <w:bCs/>
          <w:sz w:val="24"/>
          <w:szCs w:val="24"/>
        </w:rPr>
        <w:t>Unidad 1</w:t>
      </w:r>
    </w:p>
    <w:tbl>
      <w:tblPr>
        <w:tblpPr w:leftFromText="141" w:rightFromText="141" w:vertAnchor="text" w:horzAnchor="margin" w:tblpXSpec="center" w:tblpY="255"/>
        <w:tblW w:w="10536"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1410"/>
        <w:gridCol w:w="9126"/>
      </w:tblGrid>
      <w:tr w:rsidR="008B1187" w:rsidRPr="00367B08" w14:paraId="591B740C" w14:textId="77777777" w:rsidTr="008B1187">
        <w:tc>
          <w:tcPr>
            <w:tcW w:w="10536" w:type="dxa"/>
            <w:gridSpan w:val="2"/>
            <w:tcBorders>
              <w:top w:val="thickThinMediumGap" w:sz="8" w:space="0" w:color="auto"/>
              <w:left w:val="thickThinMediumGap" w:sz="8" w:space="0" w:color="auto"/>
              <w:bottom w:val="thickThinMediumGap" w:sz="8" w:space="0" w:color="auto"/>
              <w:right w:val="thickThinMediumGap" w:sz="8" w:space="0" w:color="auto"/>
            </w:tcBorders>
            <w:shd w:val="clear" w:color="auto" w:fill="F2F2F2"/>
            <w:hideMark/>
          </w:tcPr>
          <w:p w14:paraId="3CB078EA" w14:textId="77777777" w:rsidR="008B1187" w:rsidRPr="00367B08" w:rsidRDefault="008B1187" w:rsidP="008B1187">
            <w:pPr>
              <w:jc w:val="right"/>
              <w:rPr>
                <w:rFonts w:ascii="Arial" w:hAnsi="Arial" w:cs="Arial"/>
                <w:b/>
                <w:sz w:val="28"/>
                <w:szCs w:val="28"/>
                <w:lang w:val="es-ES"/>
              </w:rPr>
            </w:pPr>
            <w:bookmarkStart w:id="1" w:name="_Hlk214209622"/>
            <w:r w:rsidRPr="00367B08">
              <w:rPr>
                <w:rFonts w:ascii="Arial" w:hAnsi="Arial" w:cs="Arial"/>
                <w:b/>
                <w:sz w:val="28"/>
                <w:szCs w:val="28"/>
                <w:lang w:val="es-ES"/>
              </w:rPr>
              <w:t>Ficha de la fuente de información.</w:t>
            </w:r>
          </w:p>
        </w:tc>
      </w:tr>
      <w:tr w:rsidR="008B1187" w:rsidRPr="00367B08" w14:paraId="14483CDA" w14:textId="77777777" w:rsidTr="008B1187">
        <w:tc>
          <w:tcPr>
            <w:tcW w:w="1410" w:type="dxa"/>
            <w:tcBorders>
              <w:top w:val="thickThinMediumGap" w:sz="8" w:space="0" w:color="auto"/>
              <w:left w:val="thickThinMediumGap" w:sz="8" w:space="0" w:color="auto"/>
              <w:bottom w:val="thickThinMediumGap" w:sz="8" w:space="0" w:color="auto"/>
              <w:right w:val="thickThinMediumGap" w:sz="8" w:space="0" w:color="auto"/>
            </w:tcBorders>
            <w:vAlign w:val="center"/>
            <w:hideMark/>
          </w:tcPr>
          <w:p w14:paraId="0D3FDA03" w14:textId="77777777" w:rsidR="008B1187" w:rsidRPr="00367B08" w:rsidRDefault="008B1187" w:rsidP="008B1187">
            <w:pPr>
              <w:jc w:val="center"/>
              <w:rPr>
                <w:rFonts w:ascii="Arial" w:hAnsi="Arial" w:cs="Arial"/>
                <w:sz w:val="28"/>
                <w:szCs w:val="28"/>
                <w:lang w:val="es-ES"/>
              </w:rPr>
            </w:pPr>
            <w:r w:rsidRPr="00367B08">
              <w:rPr>
                <w:rFonts w:ascii="Arial" w:hAnsi="Arial" w:cs="Arial"/>
                <w:sz w:val="28"/>
                <w:szCs w:val="28"/>
                <w:lang w:val="es-ES"/>
              </w:rPr>
              <w:t>No. 1</w:t>
            </w:r>
          </w:p>
        </w:tc>
        <w:tc>
          <w:tcPr>
            <w:tcW w:w="9126" w:type="dxa"/>
            <w:tcBorders>
              <w:top w:val="thickThinMediumGap" w:sz="8" w:space="0" w:color="auto"/>
              <w:left w:val="thickThinMediumGap" w:sz="8" w:space="0" w:color="auto"/>
              <w:bottom w:val="thickThinMediumGap" w:sz="8" w:space="0" w:color="auto"/>
              <w:right w:val="thickThinMediumGap" w:sz="8" w:space="0" w:color="auto"/>
            </w:tcBorders>
            <w:vAlign w:val="center"/>
            <w:hideMark/>
          </w:tcPr>
          <w:p w14:paraId="659B5CE9" w14:textId="77777777" w:rsidR="008B1187" w:rsidRPr="00367B08" w:rsidRDefault="008B1187" w:rsidP="008B1187">
            <w:pPr>
              <w:jc w:val="center"/>
              <w:rPr>
                <w:rFonts w:ascii="Arial" w:hAnsi="Arial" w:cs="Arial"/>
                <w:sz w:val="28"/>
                <w:szCs w:val="28"/>
                <w:lang w:val="es-ES"/>
              </w:rPr>
            </w:pPr>
            <w:r w:rsidRPr="00362AA2">
              <w:rPr>
                <w:rFonts w:ascii="Arial" w:hAnsi="Arial" w:cs="Arial"/>
                <w:i/>
                <w:sz w:val="28"/>
                <w:szCs w:val="28"/>
              </w:rPr>
              <w:t>Google académico</w:t>
            </w:r>
          </w:p>
        </w:tc>
      </w:tr>
      <w:tr w:rsidR="008B1187" w:rsidRPr="00367B08" w14:paraId="07DABF7B" w14:textId="77777777" w:rsidTr="008B1187">
        <w:tc>
          <w:tcPr>
            <w:tcW w:w="10536" w:type="dxa"/>
            <w:gridSpan w:val="2"/>
            <w:tcBorders>
              <w:top w:val="thickThinMediumGap" w:sz="8" w:space="0" w:color="auto"/>
              <w:left w:val="thickThinMediumGap" w:sz="8" w:space="0" w:color="auto"/>
              <w:bottom w:val="thickThinMediumGap" w:sz="8" w:space="0" w:color="auto"/>
              <w:right w:val="thickThinMediumGap" w:sz="8" w:space="0" w:color="auto"/>
            </w:tcBorders>
            <w:vAlign w:val="center"/>
          </w:tcPr>
          <w:p w14:paraId="3A346A31" w14:textId="2B97C003" w:rsidR="008B1187" w:rsidRPr="00367B08" w:rsidRDefault="008B1187" w:rsidP="008B1187">
            <w:pPr>
              <w:jc w:val="center"/>
              <w:rPr>
                <w:rFonts w:ascii="Arial" w:hAnsi="Arial" w:cs="Arial"/>
                <w:sz w:val="28"/>
                <w:szCs w:val="28"/>
              </w:rPr>
            </w:pPr>
            <w:r w:rsidRPr="00367B08">
              <w:rPr>
                <w:rFonts w:ascii="Arial" w:hAnsi="Arial" w:cs="Arial"/>
                <w:sz w:val="28"/>
                <w:szCs w:val="28"/>
                <w:lang w:val="es-ES"/>
              </w:rPr>
              <w:t xml:space="preserve">Palabras claves. </w:t>
            </w:r>
            <w:proofErr w:type="spellStart"/>
            <w:r w:rsidRPr="00362AA2">
              <w:rPr>
                <w:rFonts w:ascii="Arial" w:hAnsi="Arial" w:cs="Arial"/>
                <w:sz w:val="28"/>
                <w:szCs w:val="28"/>
              </w:rPr>
              <w:t>Brief</w:t>
            </w:r>
            <w:proofErr w:type="spellEnd"/>
            <w:r w:rsidRPr="00362AA2">
              <w:rPr>
                <w:rFonts w:ascii="Arial" w:hAnsi="Arial" w:cs="Arial"/>
                <w:sz w:val="28"/>
                <w:szCs w:val="28"/>
              </w:rPr>
              <w:t xml:space="preserve">, </w:t>
            </w:r>
            <w:proofErr w:type="spellStart"/>
            <w:r w:rsidRPr="00362AA2">
              <w:rPr>
                <w:rFonts w:ascii="Arial" w:hAnsi="Arial" w:cs="Arial"/>
                <w:sz w:val="28"/>
                <w:szCs w:val="28"/>
              </w:rPr>
              <w:t>stakeholders</w:t>
            </w:r>
            <w:proofErr w:type="spellEnd"/>
            <w:r w:rsidRPr="00362AA2">
              <w:rPr>
                <w:rFonts w:ascii="Arial" w:hAnsi="Arial" w:cs="Arial"/>
                <w:sz w:val="28"/>
                <w:szCs w:val="28"/>
              </w:rPr>
              <w:t xml:space="preserve">, </w:t>
            </w:r>
            <w:proofErr w:type="spellStart"/>
            <w:r w:rsidRPr="00362AA2">
              <w:rPr>
                <w:rFonts w:ascii="Arial" w:hAnsi="Arial" w:cs="Arial"/>
                <w:sz w:val="28"/>
                <w:szCs w:val="28"/>
              </w:rPr>
              <w:t>engagement</w:t>
            </w:r>
            <w:proofErr w:type="spellEnd"/>
            <w:r w:rsidRPr="00362AA2">
              <w:rPr>
                <w:rFonts w:ascii="Arial" w:hAnsi="Arial" w:cs="Arial"/>
                <w:sz w:val="28"/>
                <w:szCs w:val="28"/>
              </w:rPr>
              <w:t>, comunicación</w:t>
            </w:r>
          </w:p>
        </w:tc>
      </w:tr>
      <w:tr w:rsidR="008B1187" w:rsidRPr="00367B08" w14:paraId="23105DEB" w14:textId="77777777" w:rsidTr="008B1187">
        <w:tc>
          <w:tcPr>
            <w:tcW w:w="10536" w:type="dxa"/>
            <w:gridSpan w:val="2"/>
            <w:tcBorders>
              <w:top w:val="thickThinMediumGap" w:sz="8" w:space="0" w:color="auto"/>
              <w:left w:val="thickThinMediumGap" w:sz="8" w:space="0" w:color="auto"/>
              <w:bottom w:val="thickThinMediumGap" w:sz="8" w:space="0" w:color="auto"/>
              <w:right w:val="thickThinMediumGap" w:sz="8" w:space="0" w:color="auto"/>
            </w:tcBorders>
            <w:hideMark/>
          </w:tcPr>
          <w:p w14:paraId="6DF097D0" w14:textId="77777777" w:rsidR="008B1187" w:rsidRPr="00367B08" w:rsidRDefault="008B1187" w:rsidP="008B1187">
            <w:pPr>
              <w:jc w:val="both"/>
              <w:rPr>
                <w:rFonts w:ascii="Arial" w:hAnsi="Arial" w:cs="Arial"/>
                <w:sz w:val="28"/>
                <w:szCs w:val="28"/>
                <w:lang w:val="es-ES"/>
              </w:rPr>
            </w:pPr>
            <w:r w:rsidRPr="00367B08">
              <w:rPr>
                <w:rFonts w:ascii="Arial" w:hAnsi="Arial" w:cs="Arial"/>
                <w:sz w:val="28"/>
                <w:szCs w:val="28"/>
                <w:lang w:val="es-ES"/>
              </w:rPr>
              <w:t>Referencia APA.</w:t>
            </w:r>
          </w:p>
          <w:p w14:paraId="41FD075D" w14:textId="77777777" w:rsidR="008B1187" w:rsidRPr="00367B08" w:rsidRDefault="008B1187" w:rsidP="008B1187">
            <w:pPr>
              <w:jc w:val="both"/>
              <w:rPr>
                <w:rFonts w:ascii="Arial" w:hAnsi="Arial" w:cs="Arial"/>
                <w:sz w:val="28"/>
                <w:szCs w:val="28"/>
                <w:lang w:val="es-ES"/>
              </w:rPr>
            </w:pPr>
            <w:r w:rsidRPr="00362AA2">
              <w:rPr>
                <w:rFonts w:ascii="Arial" w:hAnsi="Arial" w:cs="Arial"/>
                <w:sz w:val="28"/>
                <w:szCs w:val="28"/>
              </w:rPr>
              <w:t xml:space="preserve">Freeman, R. E. (2010). </w:t>
            </w:r>
            <w:r w:rsidRPr="00362AA2">
              <w:rPr>
                <w:rFonts w:ascii="Arial" w:hAnsi="Arial" w:cs="Arial"/>
                <w:sz w:val="28"/>
                <w:szCs w:val="28"/>
                <w:lang w:val="en-US"/>
              </w:rPr>
              <w:t xml:space="preserve">Strategic Management: A Stakeholder Approach. </w:t>
            </w:r>
            <w:r w:rsidRPr="00362AA2">
              <w:rPr>
                <w:rFonts w:ascii="Arial" w:hAnsi="Arial" w:cs="Arial"/>
                <w:sz w:val="28"/>
                <w:szCs w:val="28"/>
              </w:rPr>
              <w:t xml:space="preserve">Cambridge </w:t>
            </w:r>
            <w:proofErr w:type="spellStart"/>
            <w:r w:rsidRPr="00362AA2">
              <w:rPr>
                <w:rFonts w:ascii="Arial" w:hAnsi="Arial" w:cs="Arial"/>
                <w:sz w:val="28"/>
                <w:szCs w:val="28"/>
              </w:rPr>
              <w:t>University</w:t>
            </w:r>
            <w:proofErr w:type="spellEnd"/>
            <w:r w:rsidRPr="00362AA2">
              <w:rPr>
                <w:rFonts w:ascii="Arial" w:hAnsi="Arial" w:cs="Arial"/>
                <w:sz w:val="28"/>
                <w:szCs w:val="28"/>
              </w:rPr>
              <w:t xml:space="preserve"> </w:t>
            </w:r>
            <w:proofErr w:type="spellStart"/>
            <w:r w:rsidRPr="00362AA2">
              <w:rPr>
                <w:rFonts w:ascii="Arial" w:hAnsi="Arial" w:cs="Arial"/>
                <w:sz w:val="28"/>
                <w:szCs w:val="28"/>
              </w:rPr>
              <w:t>Press</w:t>
            </w:r>
            <w:proofErr w:type="spellEnd"/>
            <w:r w:rsidRPr="00362AA2">
              <w:rPr>
                <w:rFonts w:ascii="Arial" w:hAnsi="Arial" w:cs="Arial"/>
                <w:sz w:val="28"/>
                <w:szCs w:val="28"/>
              </w:rPr>
              <w:t>.</w:t>
            </w:r>
          </w:p>
        </w:tc>
      </w:tr>
    </w:tbl>
    <w:tbl>
      <w:tblPr>
        <w:tblpPr w:leftFromText="141" w:rightFromText="141" w:vertAnchor="page" w:horzAnchor="margin" w:tblpXSpec="center" w:tblpY="7001"/>
        <w:tblW w:w="9923"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9923"/>
      </w:tblGrid>
      <w:tr w:rsidR="008B1187" w:rsidRPr="00367B08" w14:paraId="7F4AE93C" w14:textId="77777777" w:rsidTr="008B1187">
        <w:tc>
          <w:tcPr>
            <w:tcW w:w="9923" w:type="dxa"/>
            <w:tcBorders>
              <w:top w:val="thickThinMediumGap" w:sz="8" w:space="0" w:color="auto"/>
              <w:left w:val="thickThinMediumGap" w:sz="8" w:space="0" w:color="auto"/>
              <w:bottom w:val="thickThinMediumGap" w:sz="8" w:space="0" w:color="auto"/>
              <w:right w:val="thickThinMediumGap" w:sz="8" w:space="0" w:color="auto"/>
            </w:tcBorders>
            <w:shd w:val="clear" w:color="auto" w:fill="D9D9D9"/>
          </w:tcPr>
          <w:p w14:paraId="6EDF158E" w14:textId="77777777" w:rsidR="008B1187" w:rsidRPr="00367B08" w:rsidRDefault="008B1187" w:rsidP="008B1187">
            <w:pPr>
              <w:jc w:val="center"/>
              <w:rPr>
                <w:rFonts w:ascii="Arial" w:hAnsi="Arial" w:cs="Arial"/>
                <w:sz w:val="28"/>
                <w:szCs w:val="28"/>
                <w:lang w:val="es-ES"/>
              </w:rPr>
            </w:pPr>
            <w:bookmarkStart w:id="2" w:name="_Hlk214209724"/>
            <w:bookmarkEnd w:id="1"/>
            <w:r w:rsidRPr="00367B08">
              <w:rPr>
                <w:rFonts w:ascii="Arial" w:hAnsi="Arial" w:cs="Arial"/>
                <w:sz w:val="28"/>
                <w:szCs w:val="28"/>
                <w:lang w:val="es-ES"/>
              </w:rPr>
              <w:t>Texto (literal con número de página)</w:t>
            </w:r>
          </w:p>
        </w:tc>
      </w:tr>
      <w:tr w:rsidR="008B1187" w:rsidRPr="00367B08" w14:paraId="4BE1D0C4" w14:textId="77777777" w:rsidTr="008B1187">
        <w:tc>
          <w:tcPr>
            <w:tcW w:w="9923" w:type="dxa"/>
            <w:tcBorders>
              <w:top w:val="thickThinMediumGap" w:sz="8" w:space="0" w:color="auto"/>
              <w:left w:val="thickThinMediumGap" w:sz="8" w:space="0" w:color="auto"/>
              <w:bottom w:val="thickThinMediumGap" w:sz="8" w:space="0" w:color="auto"/>
              <w:right w:val="thickThinMediumGap" w:sz="8" w:space="0" w:color="auto"/>
            </w:tcBorders>
          </w:tcPr>
          <w:p w14:paraId="77E29E5A" w14:textId="77777777" w:rsidR="008B1187" w:rsidRPr="00367B08" w:rsidRDefault="008B1187" w:rsidP="008B1187">
            <w:pPr>
              <w:jc w:val="both"/>
              <w:rPr>
                <w:rFonts w:ascii="Arial" w:hAnsi="Arial" w:cs="Arial"/>
                <w:sz w:val="28"/>
                <w:szCs w:val="28"/>
              </w:rPr>
            </w:pPr>
            <w:r w:rsidRPr="008B1187">
              <w:rPr>
                <w:rFonts w:ascii="Arial" w:hAnsi="Arial" w:cs="Arial"/>
              </w:rPr>
              <w:t xml:space="preserve">“Un </w:t>
            </w:r>
            <w:proofErr w:type="spellStart"/>
            <w:r w:rsidRPr="008B1187">
              <w:rPr>
                <w:rFonts w:ascii="Arial" w:hAnsi="Arial" w:cs="Arial"/>
              </w:rPr>
              <w:t>brief</w:t>
            </w:r>
            <w:proofErr w:type="spellEnd"/>
            <w:r w:rsidRPr="008B1187">
              <w:rPr>
                <w:rFonts w:ascii="Arial" w:hAnsi="Arial" w:cs="Arial"/>
              </w:rPr>
              <w:t xml:space="preserve"> efectivo no solo comunica los objetivos de un proyecto, sino que también establece los parámetros para la toma de decisiones y la evaluación de resultados. Debe ser claro, conciso y alineado con la visión estratégica de la organización. Por otro lado, el mapa de actores permite visualizar las relaciones de poder, influencia e interés entre los </w:t>
            </w:r>
            <w:proofErr w:type="spellStart"/>
            <w:r w:rsidRPr="008B1187">
              <w:rPr>
                <w:rFonts w:ascii="Arial" w:hAnsi="Arial" w:cs="Arial"/>
              </w:rPr>
              <w:t>stakeholders</w:t>
            </w:r>
            <w:proofErr w:type="spellEnd"/>
            <w:r w:rsidRPr="008B1187">
              <w:rPr>
                <w:rFonts w:ascii="Arial" w:hAnsi="Arial" w:cs="Arial"/>
              </w:rPr>
              <w:t>, facilitando la identificación de aliados clave y posibles obstáculos. Esta herramienta es fundamental para diseñar estrategias de comunicación y gestión que aseguren el apoyo necesario y mitiguen riesgos.”</w:t>
            </w:r>
          </w:p>
        </w:tc>
      </w:tr>
      <w:tr w:rsidR="008B1187" w:rsidRPr="00367B08" w14:paraId="37C047CA" w14:textId="77777777" w:rsidTr="008B1187">
        <w:tc>
          <w:tcPr>
            <w:tcW w:w="9923" w:type="dxa"/>
            <w:tcBorders>
              <w:top w:val="thickThinMediumGap" w:sz="8" w:space="0" w:color="auto"/>
              <w:left w:val="thickThinMediumGap" w:sz="8" w:space="0" w:color="auto"/>
              <w:bottom w:val="thickThinMediumGap" w:sz="8" w:space="0" w:color="auto"/>
              <w:right w:val="thickThinMediumGap" w:sz="8" w:space="0" w:color="auto"/>
            </w:tcBorders>
            <w:shd w:val="clear" w:color="auto" w:fill="D9D9D9"/>
            <w:hideMark/>
          </w:tcPr>
          <w:p w14:paraId="3112C299" w14:textId="77777777" w:rsidR="008B1187" w:rsidRPr="00367B08" w:rsidRDefault="008B1187" w:rsidP="008B1187">
            <w:pPr>
              <w:jc w:val="center"/>
              <w:rPr>
                <w:rFonts w:ascii="Arial" w:hAnsi="Arial" w:cs="Arial"/>
                <w:b/>
                <w:sz w:val="28"/>
                <w:szCs w:val="28"/>
                <w:lang w:val="es-ES"/>
              </w:rPr>
            </w:pPr>
            <w:r w:rsidRPr="00367B08">
              <w:rPr>
                <w:rFonts w:ascii="Arial" w:hAnsi="Arial" w:cs="Arial"/>
                <w:b/>
                <w:sz w:val="28"/>
                <w:szCs w:val="28"/>
                <w:lang w:val="es-ES"/>
              </w:rPr>
              <w:t>Prontuario</w:t>
            </w:r>
          </w:p>
        </w:tc>
      </w:tr>
      <w:tr w:rsidR="008B1187" w:rsidRPr="00367B08" w14:paraId="48C431A8" w14:textId="77777777" w:rsidTr="008B1187">
        <w:tc>
          <w:tcPr>
            <w:tcW w:w="9923" w:type="dxa"/>
            <w:tcBorders>
              <w:top w:val="thickThinMediumGap" w:sz="8" w:space="0" w:color="auto"/>
              <w:left w:val="thickThinMediumGap" w:sz="8" w:space="0" w:color="auto"/>
              <w:bottom w:val="thickThinMediumGap" w:sz="8" w:space="0" w:color="auto"/>
              <w:right w:val="thickThinMediumGap" w:sz="8" w:space="0" w:color="auto"/>
            </w:tcBorders>
          </w:tcPr>
          <w:p w14:paraId="668EF2E9" w14:textId="77777777" w:rsidR="008B1187" w:rsidRPr="008B1187" w:rsidRDefault="008B1187" w:rsidP="008B1187">
            <w:pPr>
              <w:jc w:val="both"/>
              <w:rPr>
                <w:rFonts w:ascii="Arial" w:hAnsi="Arial" w:cs="Arial"/>
                <w:lang w:val="es-ES"/>
              </w:rPr>
            </w:pPr>
            <w:r w:rsidRPr="008B1187">
              <w:rPr>
                <w:rFonts w:ascii="Arial" w:hAnsi="Arial" w:cs="Arial"/>
                <w:lang w:val="es-ES"/>
              </w:rPr>
              <w:t>• El análisis de actores ayuda a identificar quién puede influir o verse afectado por un proyecto y cuál es su importancia dentro del proceso.</w:t>
            </w:r>
          </w:p>
          <w:p w14:paraId="1509CF61" w14:textId="77777777" w:rsidR="008B1187" w:rsidRPr="008B1187" w:rsidRDefault="008B1187" w:rsidP="008B1187">
            <w:pPr>
              <w:jc w:val="both"/>
              <w:rPr>
                <w:rFonts w:ascii="Arial" w:hAnsi="Arial" w:cs="Arial"/>
                <w:lang w:val="es-ES"/>
              </w:rPr>
            </w:pPr>
            <w:r w:rsidRPr="008B1187">
              <w:rPr>
                <w:rFonts w:ascii="Arial" w:hAnsi="Arial" w:cs="Arial"/>
                <w:lang w:val="es-ES"/>
              </w:rPr>
              <w:t>• Permite comprender los intereses reales, la posición que adoptan y los recursos que cada grupo o individuo posee.</w:t>
            </w:r>
          </w:p>
          <w:p w14:paraId="346583F2" w14:textId="77777777" w:rsidR="008B1187" w:rsidRPr="008B1187" w:rsidRDefault="008B1187" w:rsidP="008B1187">
            <w:pPr>
              <w:jc w:val="both"/>
              <w:rPr>
                <w:rFonts w:ascii="Arial" w:hAnsi="Arial" w:cs="Arial"/>
                <w:lang w:val="es-ES"/>
              </w:rPr>
            </w:pPr>
            <w:r w:rsidRPr="008B1187">
              <w:rPr>
                <w:rFonts w:ascii="Arial" w:hAnsi="Arial" w:cs="Arial"/>
                <w:lang w:val="es-ES"/>
              </w:rPr>
              <w:t>• Ayuda a visualizar las relaciones entre actores, incluyendo alianzas, tensiones o posibles conflictos.</w:t>
            </w:r>
          </w:p>
          <w:p w14:paraId="3583AE3C" w14:textId="77777777" w:rsidR="008B1187" w:rsidRPr="008B1187" w:rsidRDefault="008B1187" w:rsidP="008B1187">
            <w:pPr>
              <w:jc w:val="both"/>
              <w:rPr>
                <w:rFonts w:ascii="Arial" w:hAnsi="Arial" w:cs="Arial"/>
                <w:lang w:val="es-ES"/>
              </w:rPr>
            </w:pPr>
            <w:r w:rsidRPr="008B1187">
              <w:rPr>
                <w:rFonts w:ascii="Arial" w:hAnsi="Arial" w:cs="Arial"/>
                <w:lang w:val="es-ES"/>
              </w:rPr>
              <w:t>• Facilita conocer qué actores tienen poder formal (institucional) y cuáles operan desde el poder informal (reputación, experiencia o redes sociales).</w:t>
            </w:r>
          </w:p>
          <w:p w14:paraId="17C00D0A" w14:textId="77777777" w:rsidR="008B1187" w:rsidRPr="008B1187" w:rsidRDefault="008B1187" w:rsidP="008B1187">
            <w:pPr>
              <w:jc w:val="both"/>
              <w:rPr>
                <w:rFonts w:ascii="Arial" w:hAnsi="Arial" w:cs="Arial"/>
                <w:lang w:val="es-ES"/>
              </w:rPr>
            </w:pPr>
            <w:r w:rsidRPr="008B1187">
              <w:rPr>
                <w:rFonts w:ascii="Arial" w:hAnsi="Arial" w:cs="Arial"/>
                <w:lang w:val="es-ES"/>
              </w:rPr>
              <w:t>• El análisis también revela el nivel de interés que tiene cada participante, lo que permite anticipar quién apoyará, se opondrá o permanecerá neutral.</w:t>
            </w:r>
          </w:p>
          <w:p w14:paraId="3DC0F8EC" w14:textId="77777777" w:rsidR="008B1187" w:rsidRPr="008B1187" w:rsidRDefault="008B1187" w:rsidP="008B1187">
            <w:pPr>
              <w:jc w:val="both"/>
              <w:rPr>
                <w:rFonts w:ascii="Arial" w:hAnsi="Arial" w:cs="Arial"/>
                <w:lang w:val="es-ES"/>
              </w:rPr>
            </w:pPr>
            <w:r w:rsidRPr="008B1187">
              <w:rPr>
                <w:rFonts w:ascii="Arial" w:hAnsi="Arial" w:cs="Arial"/>
                <w:lang w:val="es-ES"/>
              </w:rPr>
              <w:t>• A partir de esta información, se vuelve más fácil decidir qué estrategias de</w:t>
            </w:r>
          </w:p>
          <w:p w14:paraId="2F1A49BB" w14:textId="77777777" w:rsidR="008B1187" w:rsidRPr="008B1187" w:rsidRDefault="008B1187" w:rsidP="008B1187">
            <w:pPr>
              <w:jc w:val="both"/>
              <w:rPr>
                <w:rFonts w:ascii="Arial" w:hAnsi="Arial" w:cs="Arial"/>
                <w:lang w:val="es-ES"/>
              </w:rPr>
            </w:pPr>
            <w:r w:rsidRPr="008B1187">
              <w:rPr>
                <w:rFonts w:ascii="Arial" w:hAnsi="Arial" w:cs="Arial"/>
                <w:lang w:val="es-ES"/>
              </w:rPr>
              <w:t>comunicación, negociación o coordinación emplear con cada tipo de actor.</w:t>
            </w:r>
          </w:p>
          <w:p w14:paraId="1E8B562A" w14:textId="77777777" w:rsidR="008B1187" w:rsidRPr="008B1187" w:rsidRDefault="008B1187" w:rsidP="008B1187">
            <w:pPr>
              <w:jc w:val="both"/>
              <w:rPr>
                <w:rFonts w:ascii="Arial" w:hAnsi="Arial" w:cs="Arial"/>
                <w:lang w:val="es-ES"/>
              </w:rPr>
            </w:pPr>
            <w:r w:rsidRPr="008B1187">
              <w:rPr>
                <w:rFonts w:ascii="Arial" w:hAnsi="Arial" w:cs="Arial"/>
                <w:lang w:val="es-ES"/>
              </w:rPr>
              <w:lastRenderedPageBreak/>
              <w:t>• Ayuda a asignar recursos de forma eficiente, enfocándose primero en los actores con más poder e interés.</w:t>
            </w:r>
          </w:p>
          <w:p w14:paraId="62754AD1" w14:textId="77777777" w:rsidR="008B1187" w:rsidRPr="00367B08" w:rsidRDefault="008B1187" w:rsidP="008B1187">
            <w:pPr>
              <w:jc w:val="both"/>
              <w:rPr>
                <w:rFonts w:ascii="Arial" w:hAnsi="Arial" w:cs="Arial"/>
                <w:sz w:val="28"/>
                <w:szCs w:val="28"/>
                <w:lang w:val="es-ES"/>
              </w:rPr>
            </w:pPr>
            <w:r w:rsidRPr="008B1187">
              <w:rPr>
                <w:rFonts w:ascii="Arial" w:hAnsi="Arial" w:cs="Arial"/>
                <w:lang w:val="es-ES"/>
              </w:rPr>
              <w:t>• Contribuye a disminuir riesgos porque permite identificar problemas antes de que ocurran y fortalece el diseño estratégico del proyecto.</w:t>
            </w:r>
          </w:p>
        </w:tc>
      </w:tr>
      <w:bookmarkEnd w:id="2"/>
    </w:tbl>
    <w:p w14:paraId="114D978A" w14:textId="77777777" w:rsidR="00367B08" w:rsidRPr="00367B08" w:rsidRDefault="00367B08" w:rsidP="00362AA2">
      <w:pPr>
        <w:rPr>
          <w:rFonts w:ascii="Arial" w:hAnsi="Arial" w:cs="Arial"/>
          <w:sz w:val="28"/>
          <w:szCs w:val="28"/>
          <w:lang w:val="es-ES"/>
        </w:rPr>
      </w:pPr>
    </w:p>
    <w:tbl>
      <w:tblPr>
        <w:tblpPr w:leftFromText="141" w:rightFromText="141" w:vertAnchor="text" w:horzAnchor="margin" w:tblpXSpec="center" w:tblpY="1156"/>
        <w:tblW w:w="10536"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1410"/>
        <w:gridCol w:w="9126"/>
      </w:tblGrid>
      <w:tr w:rsidR="008B1187" w:rsidRPr="0032741F" w14:paraId="69128D60" w14:textId="77777777" w:rsidTr="008B1187">
        <w:tc>
          <w:tcPr>
            <w:tcW w:w="10536" w:type="dxa"/>
            <w:gridSpan w:val="2"/>
            <w:tcBorders>
              <w:top w:val="thickThinMediumGap" w:sz="8" w:space="0" w:color="auto"/>
              <w:left w:val="thickThinMediumGap" w:sz="8" w:space="0" w:color="auto"/>
              <w:bottom w:val="thickThinMediumGap" w:sz="8" w:space="0" w:color="auto"/>
              <w:right w:val="thickThinMediumGap" w:sz="8" w:space="0" w:color="auto"/>
            </w:tcBorders>
            <w:shd w:val="clear" w:color="auto" w:fill="F2F2F2"/>
            <w:hideMark/>
          </w:tcPr>
          <w:p w14:paraId="0149035C" w14:textId="77777777" w:rsidR="008B1187" w:rsidRPr="0032741F" w:rsidRDefault="008B1187" w:rsidP="008B1187">
            <w:pPr>
              <w:jc w:val="center"/>
              <w:rPr>
                <w:rFonts w:ascii="Arial" w:hAnsi="Arial" w:cs="Arial"/>
                <w:b/>
                <w:sz w:val="28"/>
                <w:szCs w:val="28"/>
                <w:lang w:val="es-ES"/>
              </w:rPr>
            </w:pPr>
            <w:bookmarkStart w:id="3" w:name="_Hlk214209875"/>
            <w:r w:rsidRPr="0032741F">
              <w:rPr>
                <w:rFonts w:ascii="Arial" w:hAnsi="Arial" w:cs="Arial"/>
                <w:b/>
                <w:sz w:val="28"/>
                <w:szCs w:val="28"/>
                <w:lang w:val="es-ES"/>
              </w:rPr>
              <w:t>Ficha de la fuente de información.</w:t>
            </w:r>
          </w:p>
        </w:tc>
      </w:tr>
      <w:tr w:rsidR="008B1187" w:rsidRPr="0032741F" w14:paraId="787059A9" w14:textId="77777777" w:rsidTr="008B1187">
        <w:tc>
          <w:tcPr>
            <w:tcW w:w="1410" w:type="dxa"/>
            <w:tcBorders>
              <w:top w:val="thickThinMediumGap" w:sz="8" w:space="0" w:color="auto"/>
              <w:left w:val="thickThinMediumGap" w:sz="8" w:space="0" w:color="auto"/>
              <w:bottom w:val="thickThinMediumGap" w:sz="8" w:space="0" w:color="auto"/>
              <w:right w:val="thickThinMediumGap" w:sz="8" w:space="0" w:color="auto"/>
            </w:tcBorders>
            <w:vAlign w:val="center"/>
            <w:hideMark/>
          </w:tcPr>
          <w:p w14:paraId="07C69B7C" w14:textId="77777777" w:rsidR="008B1187" w:rsidRPr="0032741F" w:rsidRDefault="008B1187" w:rsidP="008B1187">
            <w:pPr>
              <w:jc w:val="center"/>
              <w:rPr>
                <w:rFonts w:ascii="Arial" w:hAnsi="Arial" w:cs="Arial"/>
                <w:sz w:val="28"/>
                <w:szCs w:val="28"/>
                <w:lang w:val="es-ES"/>
              </w:rPr>
            </w:pPr>
            <w:r w:rsidRPr="0032741F">
              <w:rPr>
                <w:rFonts w:ascii="Arial" w:hAnsi="Arial" w:cs="Arial"/>
                <w:sz w:val="28"/>
                <w:szCs w:val="28"/>
                <w:lang w:val="es-ES"/>
              </w:rPr>
              <w:t xml:space="preserve">No. </w:t>
            </w:r>
            <w:r>
              <w:rPr>
                <w:rFonts w:ascii="Arial" w:hAnsi="Arial" w:cs="Arial"/>
                <w:sz w:val="28"/>
                <w:szCs w:val="28"/>
                <w:lang w:val="es-ES"/>
              </w:rPr>
              <w:t>2</w:t>
            </w:r>
          </w:p>
        </w:tc>
        <w:tc>
          <w:tcPr>
            <w:tcW w:w="9126" w:type="dxa"/>
            <w:tcBorders>
              <w:top w:val="thickThinMediumGap" w:sz="8" w:space="0" w:color="auto"/>
              <w:left w:val="thickThinMediumGap" w:sz="8" w:space="0" w:color="auto"/>
              <w:bottom w:val="thickThinMediumGap" w:sz="8" w:space="0" w:color="auto"/>
              <w:right w:val="thickThinMediumGap" w:sz="8" w:space="0" w:color="auto"/>
            </w:tcBorders>
            <w:vAlign w:val="center"/>
            <w:hideMark/>
          </w:tcPr>
          <w:p w14:paraId="6947896F" w14:textId="77777777" w:rsidR="008B1187" w:rsidRPr="0032741F" w:rsidRDefault="008B1187" w:rsidP="008B1187">
            <w:pPr>
              <w:jc w:val="center"/>
              <w:rPr>
                <w:rFonts w:ascii="Arial" w:hAnsi="Arial" w:cs="Arial"/>
                <w:sz w:val="28"/>
                <w:szCs w:val="28"/>
                <w:lang w:val="es-ES"/>
              </w:rPr>
            </w:pPr>
            <w:r w:rsidRPr="0032741F">
              <w:rPr>
                <w:rFonts w:ascii="Arial" w:hAnsi="Arial" w:cs="Arial"/>
                <w:i/>
                <w:sz w:val="28"/>
                <w:szCs w:val="28"/>
              </w:rPr>
              <w:t>Google académico</w:t>
            </w:r>
          </w:p>
        </w:tc>
      </w:tr>
      <w:tr w:rsidR="008B1187" w:rsidRPr="0032741F" w14:paraId="125AFB2D" w14:textId="77777777" w:rsidTr="008B1187">
        <w:tc>
          <w:tcPr>
            <w:tcW w:w="10536" w:type="dxa"/>
            <w:gridSpan w:val="2"/>
            <w:tcBorders>
              <w:top w:val="thickThinMediumGap" w:sz="8" w:space="0" w:color="auto"/>
              <w:left w:val="thickThinMediumGap" w:sz="8" w:space="0" w:color="auto"/>
              <w:bottom w:val="thickThinMediumGap" w:sz="8" w:space="0" w:color="auto"/>
              <w:right w:val="thickThinMediumGap" w:sz="8" w:space="0" w:color="auto"/>
            </w:tcBorders>
            <w:vAlign w:val="center"/>
          </w:tcPr>
          <w:p w14:paraId="092CAFA5" w14:textId="77777777" w:rsidR="008B1187" w:rsidRPr="0032741F" w:rsidRDefault="008B1187" w:rsidP="008B1187">
            <w:pPr>
              <w:jc w:val="center"/>
              <w:rPr>
                <w:rFonts w:ascii="Arial" w:hAnsi="Arial" w:cs="Arial"/>
                <w:sz w:val="28"/>
                <w:szCs w:val="28"/>
                <w:lang w:val="es-ES"/>
              </w:rPr>
            </w:pPr>
            <w:r w:rsidRPr="0032741F">
              <w:rPr>
                <w:rFonts w:ascii="Arial" w:hAnsi="Arial" w:cs="Arial"/>
                <w:sz w:val="28"/>
                <w:szCs w:val="28"/>
                <w:lang w:val="es-ES"/>
              </w:rPr>
              <w:t xml:space="preserve">Palabras claves. </w:t>
            </w:r>
            <w:proofErr w:type="spellStart"/>
            <w:r w:rsidRPr="0032741F">
              <w:rPr>
                <w:rFonts w:ascii="Arial" w:hAnsi="Arial" w:cs="Arial"/>
                <w:sz w:val="28"/>
                <w:szCs w:val="28"/>
              </w:rPr>
              <w:t>ourney</w:t>
            </w:r>
            <w:proofErr w:type="spellEnd"/>
            <w:r w:rsidRPr="0032741F">
              <w:rPr>
                <w:rFonts w:ascii="Arial" w:hAnsi="Arial" w:cs="Arial"/>
                <w:sz w:val="28"/>
                <w:szCs w:val="28"/>
              </w:rPr>
              <w:t xml:space="preserve"> </w:t>
            </w:r>
            <w:proofErr w:type="spellStart"/>
            <w:r w:rsidRPr="0032741F">
              <w:rPr>
                <w:rFonts w:ascii="Arial" w:hAnsi="Arial" w:cs="Arial"/>
                <w:sz w:val="28"/>
                <w:szCs w:val="28"/>
              </w:rPr>
              <w:t>Map</w:t>
            </w:r>
            <w:proofErr w:type="spellEnd"/>
            <w:r w:rsidRPr="0032741F">
              <w:rPr>
                <w:rFonts w:ascii="Arial" w:hAnsi="Arial" w:cs="Arial"/>
                <w:sz w:val="28"/>
                <w:szCs w:val="28"/>
              </w:rPr>
              <w:t xml:space="preserve">, experiencia, fidelización, </w:t>
            </w:r>
            <w:proofErr w:type="spellStart"/>
            <w:r w:rsidRPr="0032741F">
              <w:rPr>
                <w:rFonts w:ascii="Arial" w:hAnsi="Arial" w:cs="Arial"/>
                <w:sz w:val="28"/>
                <w:szCs w:val="28"/>
              </w:rPr>
              <w:t>touchpoints</w:t>
            </w:r>
            <w:proofErr w:type="spellEnd"/>
          </w:p>
        </w:tc>
      </w:tr>
      <w:tr w:rsidR="008B1187" w:rsidRPr="0032741F" w14:paraId="3F9AE77F" w14:textId="77777777" w:rsidTr="008B1187">
        <w:tc>
          <w:tcPr>
            <w:tcW w:w="10536" w:type="dxa"/>
            <w:gridSpan w:val="2"/>
            <w:tcBorders>
              <w:top w:val="thickThinMediumGap" w:sz="8" w:space="0" w:color="auto"/>
              <w:left w:val="thickThinMediumGap" w:sz="8" w:space="0" w:color="auto"/>
              <w:bottom w:val="thickThinMediumGap" w:sz="8" w:space="0" w:color="auto"/>
              <w:right w:val="thickThinMediumGap" w:sz="8" w:space="0" w:color="auto"/>
            </w:tcBorders>
            <w:hideMark/>
          </w:tcPr>
          <w:p w14:paraId="4762A398" w14:textId="77777777" w:rsidR="008B1187" w:rsidRPr="0032741F" w:rsidRDefault="008B1187" w:rsidP="008B1187">
            <w:pPr>
              <w:jc w:val="center"/>
              <w:rPr>
                <w:rFonts w:ascii="Arial" w:hAnsi="Arial" w:cs="Arial"/>
                <w:sz w:val="28"/>
                <w:szCs w:val="28"/>
                <w:lang w:val="es-ES"/>
              </w:rPr>
            </w:pPr>
            <w:r w:rsidRPr="0032741F">
              <w:rPr>
                <w:rFonts w:ascii="Arial" w:hAnsi="Arial" w:cs="Arial"/>
                <w:sz w:val="28"/>
                <w:szCs w:val="28"/>
                <w:lang w:val="es-ES"/>
              </w:rPr>
              <w:t>Referencia APA.</w:t>
            </w:r>
          </w:p>
          <w:p w14:paraId="2E2AEB8A" w14:textId="77777777" w:rsidR="008B1187" w:rsidRPr="0032741F" w:rsidRDefault="008B1187" w:rsidP="008B1187">
            <w:pPr>
              <w:jc w:val="center"/>
              <w:rPr>
                <w:rFonts w:ascii="Arial" w:hAnsi="Arial" w:cs="Arial"/>
                <w:sz w:val="28"/>
                <w:szCs w:val="28"/>
                <w:lang w:val="es-ES"/>
              </w:rPr>
            </w:pPr>
            <w:r w:rsidRPr="0032741F">
              <w:rPr>
                <w:rFonts w:ascii="Arial" w:hAnsi="Arial" w:cs="Arial"/>
                <w:sz w:val="28"/>
                <w:szCs w:val="28"/>
                <w:lang w:val="en-US"/>
              </w:rPr>
              <w:t xml:space="preserve">Richardson, A. (2010). Using Customer Journey Maps to Improve Customer Experience. </w:t>
            </w:r>
            <w:r w:rsidRPr="0032741F">
              <w:rPr>
                <w:rFonts w:ascii="Arial" w:hAnsi="Arial" w:cs="Arial"/>
                <w:sz w:val="28"/>
                <w:szCs w:val="28"/>
              </w:rPr>
              <w:t xml:space="preserve">Harvard Business </w:t>
            </w:r>
            <w:proofErr w:type="spellStart"/>
            <w:r w:rsidRPr="0032741F">
              <w:rPr>
                <w:rFonts w:ascii="Arial" w:hAnsi="Arial" w:cs="Arial"/>
                <w:sz w:val="28"/>
                <w:szCs w:val="28"/>
              </w:rPr>
              <w:t>Review</w:t>
            </w:r>
            <w:proofErr w:type="spellEnd"/>
            <w:r w:rsidRPr="0032741F">
              <w:rPr>
                <w:rFonts w:ascii="Arial" w:hAnsi="Arial" w:cs="Arial"/>
                <w:sz w:val="28"/>
                <w:szCs w:val="28"/>
              </w:rPr>
              <w:t>.</w:t>
            </w:r>
          </w:p>
        </w:tc>
      </w:tr>
      <w:bookmarkEnd w:id="3"/>
    </w:tbl>
    <w:p w14:paraId="57109783" w14:textId="77777777" w:rsidR="00367B08" w:rsidRPr="00367B08" w:rsidRDefault="00367B08" w:rsidP="00367B08">
      <w:pPr>
        <w:jc w:val="right"/>
        <w:rPr>
          <w:rFonts w:ascii="Arial" w:hAnsi="Arial" w:cs="Arial"/>
          <w:sz w:val="28"/>
          <w:szCs w:val="28"/>
          <w:lang w:val="es-ES"/>
        </w:rPr>
      </w:pPr>
    </w:p>
    <w:tbl>
      <w:tblPr>
        <w:tblpPr w:leftFromText="141" w:rightFromText="141" w:vertAnchor="text" w:horzAnchor="margin" w:tblpXSpec="center" w:tblpY="75"/>
        <w:tblW w:w="10536"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2969"/>
        <w:gridCol w:w="7567"/>
      </w:tblGrid>
      <w:tr w:rsidR="008B1187" w:rsidRPr="0032741F" w14:paraId="598AC04A" w14:textId="77777777" w:rsidTr="008B1187">
        <w:tc>
          <w:tcPr>
            <w:tcW w:w="2969" w:type="dxa"/>
            <w:tcBorders>
              <w:top w:val="thickThinMediumGap" w:sz="8" w:space="0" w:color="auto"/>
              <w:left w:val="thickThinMediumGap" w:sz="8" w:space="0" w:color="auto"/>
              <w:bottom w:val="thickThinMediumGap" w:sz="8" w:space="0" w:color="auto"/>
              <w:right w:val="thickThinMediumGap" w:sz="8" w:space="0" w:color="auto"/>
            </w:tcBorders>
            <w:shd w:val="clear" w:color="auto" w:fill="F2F2F2"/>
            <w:hideMark/>
          </w:tcPr>
          <w:p w14:paraId="6DF38CAE" w14:textId="77777777" w:rsidR="008B1187" w:rsidRPr="0032741F" w:rsidRDefault="008B1187" w:rsidP="008B1187">
            <w:pPr>
              <w:rPr>
                <w:rFonts w:ascii="Arial" w:hAnsi="Arial" w:cs="Arial"/>
                <w:sz w:val="28"/>
                <w:szCs w:val="28"/>
                <w:lang w:val="es-ES"/>
              </w:rPr>
            </w:pPr>
            <w:bookmarkStart w:id="4" w:name="_Hlk214209859"/>
            <w:r w:rsidRPr="0032741F">
              <w:rPr>
                <w:rFonts w:ascii="Arial" w:hAnsi="Arial" w:cs="Arial"/>
                <w:sz w:val="28"/>
                <w:szCs w:val="28"/>
                <w:lang w:val="es-ES"/>
              </w:rPr>
              <w:t>Tema:</w:t>
            </w:r>
          </w:p>
        </w:tc>
        <w:tc>
          <w:tcPr>
            <w:tcW w:w="7567" w:type="dxa"/>
            <w:tcBorders>
              <w:top w:val="thickThinMediumGap" w:sz="8" w:space="0" w:color="auto"/>
              <w:left w:val="thickThinMediumGap" w:sz="8" w:space="0" w:color="auto"/>
              <w:bottom w:val="thickThinMediumGap" w:sz="8" w:space="0" w:color="auto"/>
              <w:right w:val="thickThinMediumGap" w:sz="8" w:space="0" w:color="auto"/>
            </w:tcBorders>
            <w:vAlign w:val="center"/>
          </w:tcPr>
          <w:p w14:paraId="3368E0F4" w14:textId="77777777" w:rsidR="008B1187" w:rsidRPr="0032741F" w:rsidRDefault="008B1187" w:rsidP="008B1187">
            <w:pPr>
              <w:rPr>
                <w:rFonts w:ascii="Arial" w:hAnsi="Arial" w:cs="Arial"/>
                <w:b/>
                <w:sz w:val="28"/>
                <w:szCs w:val="28"/>
                <w:lang w:val="es-ES"/>
              </w:rPr>
            </w:pPr>
            <w:r w:rsidRPr="0032741F">
              <w:rPr>
                <w:rFonts w:ascii="Arial" w:hAnsi="Arial" w:cs="Arial"/>
                <w:b/>
                <w:sz w:val="28"/>
                <w:szCs w:val="28"/>
              </w:rPr>
              <w:t>CJM v1y Hallazgos de campo</w:t>
            </w:r>
          </w:p>
        </w:tc>
      </w:tr>
    </w:tbl>
    <w:tbl>
      <w:tblPr>
        <w:tblpPr w:leftFromText="141" w:rightFromText="141" w:vertAnchor="page" w:horzAnchor="margin" w:tblpXSpec="center" w:tblpY="9098"/>
        <w:tblW w:w="9923"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9923"/>
      </w:tblGrid>
      <w:tr w:rsidR="008B1187" w:rsidRPr="0032741F" w14:paraId="541C116E" w14:textId="77777777" w:rsidTr="008B1187">
        <w:tc>
          <w:tcPr>
            <w:tcW w:w="9923" w:type="dxa"/>
            <w:tcBorders>
              <w:top w:val="thickThinMediumGap" w:sz="8" w:space="0" w:color="auto"/>
              <w:left w:val="thickThinMediumGap" w:sz="8" w:space="0" w:color="auto"/>
              <w:bottom w:val="thickThinMediumGap" w:sz="8" w:space="0" w:color="auto"/>
              <w:right w:val="thickThinMediumGap" w:sz="8" w:space="0" w:color="auto"/>
            </w:tcBorders>
            <w:shd w:val="clear" w:color="auto" w:fill="D9D9D9"/>
          </w:tcPr>
          <w:p w14:paraId="0C487E25" w14:textId="77777777" w:rsidR="008B1187" w:rsidRPr="0032741F" w:rsidRDefault="008B1187" w:rsidP="008B1187">
            <w:pPr>
              <w:jc w:val="center"/>
              <w:rPr>
                <w:rFonts w:ascii="Arial" w:hAnsi="Arial" w:cs="Arial"/>
                <w:sz w:val="28"/>
                <w:szCs w:val="28"/>
                <w:lang w:val="es-ES"/>
              </w:rPr>
            </w:pPr>
            <w:bookmarkStart w:id="5" w:name="_Hlk214209979"/>
            <w:bookmarkEnd w:id="4"/>
            <w:r w:rsidRPr="0032741F">
              <w:rPr>
                <w:rFonts w:ascii="Arial" w:hAnsi="Arial" w:cs="Arial"/>
                <w:sz w:val="28"/>
                <w:szCs w:val="28"/>
                <w:lang w:val="es-ES"/>
              </w:rPr>
              <w:t>Texto (literal con número de página)</w:t>
            </w:r>
          </w:p>
        </w:tc>
      </w:tr>
      <w:tr w:rsidR="008B1187" w:rsidRPr="0032741F" w14:paraId="41B9FC20" w14:textId="77777777" w:rsidTr="008B1187">
        <w:tc>
          <w:tcPr>
            <w:tcW w:w="9923" w:type="dxa"/>
            <w:tcBorders>
              <w:top w:val="thickThinMediumGap" w:sz="8" w:space="0" w:color="auto"/>
              <w:left w:val="thickThinMediumGap" w:sz="8" w:space="0" w:color="auto"/>
              <w:bottom w:val="thickThinMediumGap" w:sz="8" w:space="0" w:color="auto"/>
              <w:right w:val="thickThinMediumGap" w:sz="8" w:space="0" w:color="auto"/>
            </w:tcBorders>
          </w:tcPr>
          <w:p w14:paraId="53D58772" w14:textId="77777777" w:rsidR="008B1187" w:rsidRPr="0032741F" w:rsidRDefault="008B1187" w:rsidP="008B1187">
            <w:pPr>
              <w:rPr>
                <w:rFonts w:ascii="Arial" w:hAnsi="Arial" w:cs="Arial"/>
                <w:sz w:val="28"/>
                <w:szCs w:val="28"/>
              </w:rPr>
            </w:pPr>
            <w:r w:rsidRPr="0032741F">
              <w:rPr>
                <w:rFonts w:ascii="Arial" w:hAnsi="Arial" w:cs="Arial"/>
              </w:rPr>
              <w:t xml:space="preserve">“El </w:t>
            </w:r>
            <w:proofErr w:type="spellStart"/>
            <w:r w:rsidRPr="0032741F">
              <w:rPr>
                <w:rFonts w:ascii="Arial" w:hAnsi="Arial" w:cs="Arial"/>
              </w:rPr>
              <w:t>Customer</w:t>
            </w:r>
            <w:proofErr w:type="spellEnd"/>
            <w:r w:rsidRPr="0032741F">
              <w:rPr>
                <w:rFonts w:ascii="Arial" w:hAnsi="Arial" w:cs="Arial"/>
              </w:rPr>
              <w:t xml:space="preserve"> </w:t>
            </w:r>
            <w:proofErr w:type="spellStart"/>
            <w:r w:rsidRPr="0032741F">
              <w:rPr>
                <w:rFonts w:ascii="Arial" w:hAnsi="Arial" w:cs="Arial"/>
              </w:rPr>
              <w:t>Journey</w:t>
            </w:r>
            <w:proofErr w:type="spellEnd"/>
            <w:r w:rsidRPr="0032741F">
              <w:rPr>
                <w:rFonts w:ascii="Arial" w:hAnsi="Arial" w:cs="Arial"/>
              </w:rPr>
              <w:t xml:space="preserve"> </w:t>
            </w:r>
            <w:proofErr w:type="spellStart"/>
            <w:r w:rsidRPr="0032741F">
              <w:rPr>
                <w:rFonts w:ascii="Arial" w:hAnsi="Arial" w:cs="Arial"/>
              </w:rPr>
              <w:t>Map</w:t>
            </w:r>
            <w:proofErr w:type="spellEnd"/>
            <w:r w:rsidRPr="0032741F">
              <w:rPr>
                <w:rFonts w:ascii="Arial" w:hAnsi="Arial" w:cs="Arial"/>
              </w:rPr>
              <w:t xml:space="preserve"> es una representación visual de la experiencia del cliente a lo largo de todos los puntos de contacto con la marca. Este mapa no solo describe las interacciones, sino también las emociones, expectativas y puntos de dolor del usuario. Los hallazgos de campo, obtenidos mediante entrevistas, observación y análisis de datos, enriquecen el mapa con </w:t>
            </w:r>
            <w:proofErr w:type="spellStart"/>
            <w:r w:rsidRPr="0032741F">
              <w:rPr>
                <w:rFonts w:ascii="Arial" w:hAnsi="Arial" w:cs="Arial"/>
              </w:rPr>
              <w:t>insights</w:t>
            </w:r>
            <w:proofErr w:type="spellEnd"/>
            <w:r w:rsidRPr="0032741F">
              <w:rPr>
                <w:rFonts w:ascii="Arial" w:hAnsi="Arial" w:cs="Arial"/>
              </w:rPr>
              <w:t xml:space="preserve"> reales, permitiendo identificar oportunidades de mejora y diseñar experiencias más coherentes y memorables.”</w:t>
            </w:r>
          </w:p>
        </w:tc>
      </w:tr>
      <w:tr w:rsidR="008B1187" w:rsidRPr="0032741F" w14:paraId="7EFB5E2C" w14:textId="77777777" w:rsidTr="008B1187">
        <w:tc>
          <w:tcPr>
            <w:tcW w:w="9923" w:type="dxa"/>
            <w:tcBorders>
              <w:top w:val="thickThinMediumGap" w:sz="8" w:space="0" w:color="auto"/>
              <w:left w:val="thickThinMediumGap" w:sz="8" w:space="0" w:color="auto"/>
              <w:bottom w:val="thickThinMediumGap" w:sz="8" w:space="0" w:color="auto"/>
              <w:right w:val="thickThinMediumGap" w:sz="8" w:space="0" w:color="auto"/>
            </w:tcBorders>
            <w:shd w:val="clear" w:color="auto" w:fill="D9D9D9"/>
            <w:hideMark/>
          </w:tcPr>
          <w:p w14:paraId="170A3E0E" w14:textId="77777777" w:rsidR="008B1187" w:rsidRPr="0032741F" w:rsidRDefault="008B1187" w:rsidP="008B1187">
            <w:pPr>
              <w:jc w:val="center"/>
              <w:rPr>
                <w:rFonts w:ascii="Arial" w:hAnsi="Arial" w:cs="Arial"/>
                <w:b/>
                <w:sz w:val="28"/>
                <w:szCs w:val="28"/>
                <w:lang w:val="es-ES"/>
              </w:rPr>
            </w:pPr>
            <w:r w:rsidRPr="0032741F">
              <w:rPr>
                <w:rFonts w:ascii="Arial" w:hAnsi="Arial" w:cs="Arial"/>
                <w:b/>
                <w:sz w:val="28"/>
                <w:szCs w:val="28"/>
                <w:lang w:val="es-ES"/>
              </w:rPr>
              <w:t>Prontuario</w:t>
            </w:r>
          </w:p>
        </w:tc>
      </w:tr>
      <w:tr w:rsidR="008B1187" w:rsidRPr="0032741F" w14:paraId="7B2286E9" w14:textId="77777777" w:rsidTr="008B1187">
        <w:tc>
          <w:tcPr>
            <w:tcW w:w="9923" w:type="dxa"/>
            <w:tcBorders>
              <w:top w:val="thickThinMediumGap" w:sz="8" w:space="0" w:color="auto"/>
              <w:left w:val="thickThinMediumGap" w:sz="8" w:space="0" w:color="auto"/>
              <w:bottom w:val="thickThinMediumGap" w:sz="8" w:space="0" w:color="auto"/>
              <w:right w:val="thickThinMediumGap" w:sz="8" w:space="0" w:color="auto"/>
            </w:tcBorders>
          </w:tcPr>
          <w:p w14:paraId="0C58BBF1" w14:textId="77777777" w:rsidR="008B1187" w:rsidRPr="0032741F" w:rsidRDefault="008B1187" w:rsidP="008B1187">
            <w:pPr>
              <w:numPr>
                <w:ilvl w:val="0"/>
                <w:numId w:val="15"/>
              </w:numPr>
              <w:jc w:val="both"/>
              <w:rPr>
                <w:rFonts w:ascii="Arial" w:hAnsi="Arial" w:cs="Arial"/>
              </w:rPr>
            </w:pPr>
            <w:r w:rsidRPr="0032741F">
              <w:rPr>
                <w:rFonts w:ascii="Arial" w:hAnsi="Arial" w:cs="Arial"/>
              </w:rPr>
              <w:t>El CJM representa las etapas por las que pasa el cliente antes, durante y después del servicio.</w:t>
            </w:r>
          </w:p>
          <w:p w14:paraId="432ECD10" w14:textId="77777777" w:rsidR="008B1187" w:rsidRPr="0032741F" w:rsidRDefault="008B1187" w:rsidP="008B1187">
            <w:pPr>
              <w:numPr>
                <w:ilvl w:val="0"/>
                <w:numId w:val="15"/>
              </w:numPr>
              <w:jc w:val="both"/>
              <w:rPr>
                <w:rFonts w:ascii="Arial" w:hAnsi="Arial" w:cs="Arial"/>
              </w:rPr>
            </w:pPr>
            <w:r w:rsidRPr="0032741F">
              <w:rPr>
                <w:rFonts w:ascii="Arial" w:hAnsi="Arial" w:cs="Arial"/>
              </w:rPr>
              <w:t>Incluye puntos de contacto físicos, digitales y emocionales.</w:t>
            </w:r>
          </w:p>
          <w:p w14:paraId="757DC7B6" w14:textId="77777777" w:rsidR="008B1187" w:rsidRPr="0032741F" w:rsidRDefault="008B1187" w:rsidP="008B1187">
            <w:pPr>
              <w:numPr>
                <w:ilvl w:val="0"/>
                <w:numId w:val="15"/>
              </w:numPr>
              <w:jc w:val="both"/>
              <w:rPr>
                <w:rFonts w:ascii="Arial" w:hAnsi="Arial" w:cs="Arial"/>
              </w:rPr>
            </w:pPr>
            <w:r w:rsidRPr="0032741F">
              <w:rPr>
                <w:rFonts w:ascii="Arial" w:hAnsi="Arial" w:cs="Arial"/>
              </w:rPr>
              <w:t>Los hallazgos de campo aportan datos cualitativos y cuantitativos.</w:t>
            </w:r>
          </w:p>
          <w:p w14:paraId="75637658" w14:textId="77777777" w:rsidR="008B1187" w:rsidRPr="0032741F" w:rsidRDefault="008B1187" w:rsidP="008B1187">
            <w:pPr>
              <w:numPr>
                <w:ilvl w:val="0"/>
                <w:numId w:val="15"/>
              </w:numPr>
              <w:jc w:val="both"/>
              <w:rPr>
                <w:rFonts w:ascii="Arial" w:hAnsi="Arial" w:cs="Arial"/>
              </w:rPr>
            </w:pPr>
            <w:r w:rsidRPr="0032741F">
              <w:rPr>
                <w:rFonts w:ascii="Arial" w:hAnsi="Arial" w:cs="Arial"/>
              </w:rPr>
              <w:t>Revelan brechas entre la percepción del cliente y la oferta de la empresa.</w:t>
            </w:r>
          </w:p>
          <w:p w14:paraId="03BFF719" w14:textId="77777777" w:rsidR="008B1187" w:rsidRPr="0032741F" w:rsidRDefault="008B1187" w:rsidP="008B1187">
            <w:pPr>
              <w:numPr>
                <w:ilvl w:val="0"/>
                <w:numId w:val="15"/>
              </w:numPr>
              <w:jc w:val="both"/>
              <w:rPr>
                <w:rFonts w:ascii="Arial" w:hAnsi="Arial" w:cs="Arial"/>
              </w:rPr>
            </w:pPr>
            <w:r w:rsidRPr="0032741F">
              <w:rPr>
                <w:rFonts w:ascii="Arial" w:hAnsi="Arial" w:cs="Arial"/>
              </w:rPr>
              <w:lastRenderedPageBreak/>
              <w:t>Ayudan a priorizar acciones de mejora en la experiencia.</w:t>
            </w:r>
          </w:p>
          <w:p w14:paraId="7677278F" w14:textId="77777777" w:rsidR="008B1187" w:rsidRPr="0032741F" w:rsidRDefault="008B1187" w:rsidP="008B1187">
            <w:pPr>
              <w:numPr>
                <w:ilvl w:val="0"/>
                <w:numId w:val="15"/>
              </w:numPr>
              <w:jc w:val="both"/>
              <w:rPr>
                <w:rFonts w:ascii="Arial" w:hAnsi="Arial" w:cs="Arial"/>
              </w:rPr>
            </w:pPr>
            <w:r w:rsidRPr="0032741F">
              <w:rPr>
                <w:rFonts w:ascii="Arial" w:hAnsi="Arial" w:cs="Arial"/>
              </w:rPr>
              <w:t>Facilitan la alineación entre equipos internos.</w:t>
            </w:r>
          </w:p>
          <w:p w14:paraId="5435A2F7" w14:textId="77777777" w:rsidR="008B1187" w:rsidRPr="0032741F" w:rsidRDefault="008B1187" w:rsidP="008B1187">
            <w:pPr>
              <w:numPr>
                <w:ilvl w:val="0"/>
                <w:numId w:val="15"/>
              </w:numPr>
              <w:jc w:val="both"/>
              <w:rPr>
                <w:rFonts w:ascii="Arial" w:hAnsi="Arial" w:cs="Arial"/>
              </w:rPr>
            </w:pPr>
            <w:r w:rsidRPr="0032741F">
              <w:rPr>
                <w:rFonts w:ascii="Arial" w:hAnsi="Arial" w:cs="Arial"/>
              </w:rPr>
              <w:t>Son la base para diseñar servicios centrados en las personas.</w:t>
            </w:r>
          </w:p>
          <w:p w14:paraId="28B9CE0D" w14:textId="77777777" w:rsidR="008B1187" w:rsidRPr="0032741F" w:rsidRDefault="008B1187" w:rsidP="008B1187">
            <w:pPr>
              <w:numPr>
                <w:ilvl w:val="0"/>
                <w:numId w:val="15"/>
              </w:numPr>
              <w:jc w:val="both"/>
              <w:rPr>
                <w:rFonts w:ascii="Arial" w:hAnsi="Arial" w:cs="Arial"/>
                <w:sz w:val="28"/>
                <w:szCs w:val="28"/>
              </w:rPr>
            </w:pPr>
            <w:r w:rsidRPr="0032741F">
              <w:rPr>
                <w:rFonts w:ascii="Arial" w:hAnsi="Arial" w:cs="Arial"/>
              </w:rPr>
              <w:t>Su uso continuo promueve la innovación y la fidelización.</w:t>
            </w:r>
          </w:p>
        </w:tc>
      </w:tr>
      <w:bookmarkEnd w:id="5"/>
    </w:tbl>
    <w:p w14:paraId="01DE2E6B" w14:textId="77777777" w:rsidR="00BD602A" w:rsidRDefault="00BD602A" w:rsidP="0032741F">
      <w:pPr>
        <w:rPr>
          <w:rFonts w:ascii="Arial" w:hAnsi="Arial" w:cs="Arial"/>
          <w:sz w:val="28"/>
          <w:szCs w:val="28"/>
        </w:rPr>
      </w:pPr>
    </w:p>
    <w:tbl>
      <w:tblPr>
        <w:tblpPr w:leftFromText="141" w:rightFromText="141" w:vertAnchor="text" w:horzAnchor="margin" w:tblpXSpec="center" w:tblpY="1402"/>
        <w:tblW w:w="10536"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1410"/>
        <w:gridCol w:w="9126"/>
      </w:tblGrid>
      <w:tr w:rsidR="008B1187" w:rsidRPr="0032741F" w14:paraId="7361A097" w14:textId="77777777" w:rsidTr="008B1187">
        <w:tc>
          <w:tcPr>
            <w:tcW w:w="10536" w:type="dxa"/>
            <w:gridSpan w:val="2"/>
            <w:tcBorders>
              <w:top w:val="thickThinMediumGap" w:sz="8" w:space="0" w:color="auto"/>
              <w:left w:val="thickThinMediumGap" w:sz="8" w:space="0" w:color="auto"/>
              <w:bottom w:val="thickThinMediumGap" w:sz="8" w:space="0" w:color="auto"/>
              <w:right w:val="thickThinMediumGap" w:sz="8" w:space="0" w:color="auto"/>
            </w:tcBorders>
            <w:shd w:val="clear" w:color="auto" w:fill="F2F2F2"/>
            <w:hideMark/>
          </w:tcPr>
          <w:p w14:paraId="73071FF3" w14:textId="77777777" w:rsidR="008B1187" w:rsidRPr="0032741F" w:rsidRDefault="008B1187" w:rsidP="008B1187">
            <w:pPr>
              <w:jc w:val="center"/>
              <w:rPr>
                <w:rFonts w:ascii="Arial" w:hAnsi="Arial" w:cs="Arial"/>
                <w:b/>
                <w:sz w:val="28"/>
                <w:szCs w:val="28"/>
                <w:lang w:val="es-ES"/>
              </w:rPr>
            </w:pPr>
            <w:bookmarkStart w:id="6" w:name="_Hlk214211012"/>
            <w:r w:rsidRPr="0032741F">
              <w:rPr>
                <w:rFonts w:ascii="Arial" w:hAnsi="Arial" w:cs="Arial"/>
                <w:b/>
                <w:sz w:val="28"/>
                <w:szCs w:val="28"/>
                <w:lang w:val="es-ES"/>
              </w:rPr>
              <w:t>Ficha de la fuente de información.</w:t>
            </w:r>
          </w:p>
        </w:tc>
      </w:tr>
      <w:tr w:rsidR="008B1187" w:rsidRPr="0032741F" w14:paraId="5E021DE3" w14:textId="77777777" w:rsidTr="008B1187">
        <w:tc>
          <w:tcPr>
            <w:tcW w:w="1410" w:type="dxa"/>
            <w:tcBorders>
              <w:top w:val="thickThinMediumGap" w:sz="8" w:space="0" w:color="auto"/>
              <w:left w:val="thickThinMediumGap" w:sz="8" w:space="0" w:color="auto"/>
              <w:bottom w:val="thickThinMediumGap" w:sz="8" w:space="0" w:color="auto"/>
              <w:right w:val="thickThinMediumGap" w:sz="8" w:space="0" w:color="auto"/>
            </w:tcBorders>
            <w:vAlign w:val="center"/>
            <w:hideMark/>
          </w:tcPr>
          <w:p w14:paraId="035AAFAE" w14:textId="77777777" w:rsidR="008B1187" w:rsidRPr="0032741F" w:rsidRDefault="008B1187" w:rsidP="008B1187">
            <w:pPr>
              <w:jc w:val="center"/>
              <w:rPr>
                <w:rFonts w:ascii="Arial" w:hAnsi="Arial" w:cs="Arial"/>
                <w:sz w:val="28"/>
                <w:szCs w:val="28"/>
                <w:lang w:val="es-ES"/>
              </w:rPr>
            </w:pPr>
            <w:r w:rsidRPr="0032741F">
              <w:rPr>
                <w:rFonts w:ascii="Arial" w:hAnsi="Arial" w:cs="Arial"/>
                <w:sz w:val="28"/>
                <w:szCs w:val="28"/>
                <w:lang w:val="es-ES"/>
              </w:rPr>
              <w:t xml:space="preserve">No. </w:t>
            </w:r>
            <w:r>
              <w:rPr>
                <w:rFonts w:ascii="Arial" w:hAnsi="Arial" w:cs="Arial"/>
                <w:sz w:val="28"/>
                <w:szCs w:val="28"/>
                <w:lang w:val="es-ES"/>
              </w:rPr>
              <w:t>3</w:t>
            </w:r>
          </w:p>
        </w:tc>
        <w:tc>
          <w:tcPr>
            <w:tcW w:w="9126" w:type="dxa"/>
            <w:tcBorders>
              <w:top w:val="thickThinMediumGap" w:sz="8" w:space="0" w:color="auto"/>
              <w:left w:val="thickThinMediumGap" w:sz="8" w:space="0" w:color="auto"/>
              <w:bottom w:val="thickThinMediumGap" w:sz="8" w:space="0" w:color="auto"/>
              <w:right w:val="thickThinMediumGap" w:sz="8" w:space="0" w:color="auto"/>
            </w:tcBorders>
            <w:vAlign w:val="center"/>
            <w:hideMark/>
          </w:tcPr>
          <w:p w14:paraId="49124C33" w14:textId="77777777" w:rsidR="008B1187" w:rsidRPr="0032741F" w:rsidRDefault="008B1187" w:rsidP="008B1187">
            <w:pPr>
              <w:jc w:val="center"/>
              <w:rPr>
                <w:rFonts w:ascii="Arial" w:hAnsi="Arial" w:cs="Arial"/>
                <w:sz w:val="28"/>
                <w:szCs w:val="28"/>
                <w:lang w:val="es-ES"/>
              </w:rPr>
            </w:pPr>
            <w:r w:rsidRPr="0032741F">
              <w:rPr>
                <w:rFonts w:ascii="Arial" w:hAnsi="Arial" w:cs="Arial"/>
                <w:i/>
                <w:sz w:val="28"/>
                <w:szCs w:val="28"/>
              </w:rPr>
              <w:t>Google académico</w:t>
            </w:r>
          </w:p>
        </w:tc>
      </w:tr>
      <w:tr w:rsidR="008B1187" w:rsidRPr="0032741F" w14:paraId="74021789" w14:textId="77777777" w:rsidTr="008B1187">
        <w:tc>
          <w:tcPr>
            <w:tcW w:w="10536" w:type="dxa"/>
            <w:gridSpan w:val="2"/>
            <w:tcBorders>
              <w:top w:val="thickThinMediumGap" w:sz="8" w:space="0" w:color="auto"/>
              <w:left w:val="thickThinMediumGap" w:sz="8" w:space="0" w:color="auto"/>
              <w:bottom w:val="thickThinMediumGap" w:sz="8" w:space="0" w:color="auto"/>
              <w:right w:val="thickThinMediumGap" w:sz="8" w:space="0" w:color="auto"/>
            </w:tcBorders>
            <w:vAlign w:val="center"/>
          </w:tcPr>
          <w:p w14:paraId="124173BF" w14:textId="77777777" w:rsidR="008B1187" w:rsidRPr="0032741F" w:rsidRDefault="008B1187" w:rsidP="008B1187">
            <w:pPr>
              <w:jc w:val="center"/>
              <w:rPr>
                <w:rFonts w:ascii="Arial" w:hAnsi="Arial" w:cs="Arial"/>
                <w:sz w:val="28"/>
                <w:szCs w:val="28"/>
                <w:lang w:val="es-ES"/>
              </w:rPr>
            </w:pPr>
            <w:r w:rsidRPr="0032741F">
              <w:rPr>
                <w:rFonts w:ascii="Arial" w:hAnsi="Arial" w:cs="Arial"/>
                <w:sz w:val="28"/>
                <w:szCs w:val="28"/>
                <w:lang w:val="es-ES"/>
              </w:rPr>
              <w:t xml:space="preserve">Palabras claves. </w:t>
            </w:r>
            <w:proofErr w:type="spellStart"/>
            <w:r w:rsidRPr="0032741F">
              <w:rPr>
                <w:rFonts w:ascii="Arial" w:hAnsi="Arial" w:cs="Arial"/>
                <w:sz w:val="28"/>
                <w:szCs w:val="28"/>
              </w:rPr>
              <w:t>Insights</w:t>
            </w:r>
            <w:proofErr w:type="spellEnd"/>
            <w:r w:rsidRPr="0032741F">
              <w:rPr>
                <w:rFonts w:ascii="Arial" w:hAnsi="Arial" w:cs="Arial"/>
                <w:sz w:val="28"/>
                <w:szCs w:val="28"/>
              </w:rPr>
              <w:t>, comportamiento, motivación, toma de decisiones</w:t>
            </w:r>
          </w:p>
        </w:tc>
      </w:tr>
      <w:tr w:rsidR="008B1187" w:rsidRPr="0032741F" w14:paraId="05588E81" w14:textId="77777777" w:rsidTr="008B1187">
        <w:tc>
          <w:tcPr>
            <w:tcW w:w="10536" w:type="dxa"/>
            <w:gridSpan w:val="2"/>
            <w:tcBorders>
              <w:top w:val="thickThinMediumGap" w:sz="8" w:space="0" w:color="auto"/>
              <w:left w:val="thickThinMediumGap" w:sz="8" w:space="0" w:color="auto"/>
              <w:bottom w:val="thickThinMediumGap" w:sz="8" w:space="0" w:color="auto"/>
              <w:right w:val="thickThinMediumGap" w:sz="8" w:space="0" w:color="auto"/>
            </w:tcBorders>
            <w:hideMark/>
          </w:tcPr>
          <w:p w14:paraId="0F4DE8F8" w14:textId="77777777" w:rsidR="008B1187" w:rsidRPr="0032741F" w:rsidRDefault="008B1187" w:rsidP="008B1187">
            <w:pPr>
              <w:jc w:val="center"/>
              <w:rPr>
                <w:rFonts w:ascii="Arial" w:hAnsi="Arial" w:cs="Arial"/>
                <w:sz w:val="28"/>
                <w:szCs w:val="28"/>
                <w:lang w:val="en-US"/>
              </w:rPr>
            </w:pPr>
            <w:r w:rsidRPr="0032741F">
              <w:rPr>
                <w:rFonts w:ascii="Arial" w:hAnsi="Arial" w:cs="Arial"/>
                <w:sz w:val="28"/>
                <w:szCs w:val="28"/>
                <w:lang w:val="en-US"/>
              </w:rPr>
              <w:t>Referencia APA.</w:t>
            </w:r>
          </w:p>
          <w:p w14:paraId="3AEF31DC" w14:textId="77777777" w:rsidR="008B1187" w:rsidRPr="0032741F" w:rsidRDefault="008B1187" w:rsidP="008B1187">
            <w:pPr>
              <w:jc w:val="center"/>
              <w:rPr>
                <w:rFonts w:ascii="Arial" w:hAnsi="Arial" w:cs="Arial"/>
                <w:sz w:val="28"/>
                <w:szCs w:val="28"/>
                <w:lang w:val="es-ES"/>
              </w:rPr>
            </w:pPr>
            <w:r w:rsidRPr="0032741F">
              <w:rPr>
                <w:rFonts w:ascii="Arial" w:hAnsi="Arial" w:cs="Arial"/>
                <w:sz w:val="28"/>
                <w:szCs w:val="28"/>
                <w:lang w:val="en-US"/>
              </w:rPr>
              <w:t xml:space="preserve">Zaltman, G. (2003). How Customers Think: Essential Insights into the Mind of the Market. </w:t>
            </w:r>
            <w:r w:rsidRPr="0032741F">
              <w:rPr>
                <w:rFonts w:ascii="Arial" w:hAnsi="Arial" w:cs="Arial"/>
                <w:sz w:val="28"/>
                <w:szCs w:val="28"/>
              </w:rPr>
              <w:t xml:space="preserve">Harvard Business </w:t>
            </w:r>
            <w:proofErr w:type="spellStart"/>
            <w:r w:rsidRPr="0032741F">
              <w:rPr>
                <w:rFonts w:ascii="Arial" w:hAnsi="Arial" w:cs="Arial"/>
                <w:sz w:val="28"/>
                <w:szCs w:val="28"/>
              </w:rPr>
              <w:t>School</w:t>
            </w:r>
            <w:proofErr w:type="spellEnd"/>
            <w:r w:rsidRPr="0032741F">
              <w:rPr>
                <w:rFonts w:ascii="Arial" w:hAnsi="Arial" w:cs="Arial"/>
                <w:sz w:val="28"/>
                <w:szCs w:val="28"/>
              </w:rPr>
              <w:t xml:space="preserve"> </w:t>
            </w:r>
            <w:proofErr w:type="spellStart"/>
            <w:r w:rsidRPr="0032741F">
              <w:rPr>
                <w:rFonts w:ascii="Arial" w:hAnsi="Arial" w:cs="Arial"/>
                <w:sz w:val="28"/>
                <w:szCs w:val="28"/>
              </w:rPr>
              <w:t>Press</w:t>
            </w:r>
            <w:proofErr w:type="spellEnd"/>
            <w:r w:rsidRPr="0032741F">
              <w:rPr>
                <w:rFonts w:ascii="Arial" w:hAnsi="Arial" w:cs="Arial"/>
                <w:sz w:val="28"/>
                <w:szCs w:val="28"/>
              </w:rPr>
              <w:t>.</w:t>
            </w:r>
          </w:p>
        </w:tc>
      </w:tr>
      <w:bookmarkEnd w:id="6"/>
    </w:tbl>
    <w:p w14:paraId="082E4548" w14:textId="36C339B7" w:rsidR="00BD602A" w:rsidRDefault="00BD602A" w:rsidP="00616514">
      <w:pPr>
        <w:jc w:val="center"/>
        <w:rPr>
          <w:rFonts w:ascii="Arial" w:hAnsi="Arial" w:cs="Arial"/>
          <w:sz w:val="28"/>
          <w:szCs w:val="28"/>
        </w:rPr>
      </w:pPr>
    </w:p>
    <w:tbl>
      <w:tblPr>
        <w:tblpPr w:leftFromText="141" w:rightFromText="141" w:vertAnchor="text" w:horzAnchor="margin" w:tblpXSpec="center" w:tblpY="283"/>
        <w:tblW w:w="10536"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2969"/>
        <w:gridCol w:w="7567"/>
      </w:tblGrid>
      <w:tr w:rsidR="008B1187" w:rsidRPr="0032741F" w14:paraId="2760857E" w14:textId="77777777" w:rsidTr="008B1187">
        <w:tc>
          <w:tcPr>
            <w:tcW w:w="2969" w:type="dxa"/>
            <w:tcBorders>
              <w:top w:val="thickThinMediumGap" w:sz="8" w:space="0" w:color="auto"/>
              <w:left w:val="thickThinMediumGap" w:sz="8" w:space="0" w:color="auto"/>
              <w:bottom w:val="thickThinMediumGap" w:sz="8" w:space="0" w:color="auto"/>
              <w:right w:val="thickThinMediumGap" w:sz="8" w:space="0" w:color="auto"/>
            </w:tcBorders>
            <w:shd w:val="clear" w:color="auto" w:fill="F2F2F2"/>
            <w:hideMark/>
          </w:tcPr>
          <w:p w14:paraId="5757E04D" w14:textId="77777777" w:rsidR="008B1187" w:rsidRPr="0032741F" w:rsidRDefault="008B1187" w:rsidP="008B1187">
            <w:pPr>
              <w:jc w:val="center"/>
              <w:rPr>
                <w:rFonts w:ascii="Arial" w:hAnsi="Arial" w:cs="Arial"/>
                <w:sz w:val="28"/>
                <w:szCs w:val="28"/>
                <w:lang w:val="es-ES"/>
              </w:rPr>
            </w:pPr>
            <w:bookmarkStart w:id="7" w:name="_Hlk214211001"/>
            <w:r w:rsidRPr="0032741F">
              <w:rPr>
                <w:rFonts w:ascii="Arial" w:hAnsi="Arial" w:cs="Arial"/>
                <w:sz w:val="28"/>
                <w:szCs w:val="28"/>
                <w:lang w:val="es-ES"/>
              </w:rPr>
              <w:t>Tema:</w:t>
            </w:r>
          </w:p>
        </w:tc>
        <w:tc>
          <w:tcPr>
            <w:tcW w:w="7567" w:type="dxa"/>
            <w:tcBorders>
              <w:top w:val="thickThinMediumGap" w:sz="8" w:space="0" w:color="auto"/>
              <w:left w:val="thickThinMediumGap" w:sz="8" w:space="0" w:color="auto"/>
              <w:bottom w:val="thickThinMediumGap" w:sz="8" w:space="0" w:color="auto"/>
              <w:right w:val="thickThinMediumGap" w:sz="8" w:space="0" w:color="auto"/>
            </w:tcBorders>
            <w:vAlign w:val="center"/>
          </w:tcPr>
          <w:p w14:paraId="6144CC5A" w14:textId="77777777" w:rsidR="008B1187" w:rsidRPr="0032741F" w:rsidRDefault="008B1187" w:rsidP="008B1187">
            <w:pPr>
              <w:jc w:val="center"/>
              <w:rPr>
                <w:rFonts w:ascii="Arial" w:hAnsi="Arial" w:cs="Arial"/>
                <w:b/>
                <w:sz w:val="28"/>
                <w:szCs w:val="28"/>
                <w:lang w:val="es-ES"/>
              </w:rPr>
            </w:pPr>
            <w:r w:rsidRPr="0032741F">
              <w:rPr>
                <w:rFonts w:ascii="Arial" w:hAnsi="Arial" w:cs="Arial"/>
                <w:b/>
                <w:sz w:val="28"/>
                <w:szCs w:val="28"/>
              </w:rPr>
              <w:t xml:space="preserve">informe Corto de </w:t>
            </w:r>
            <w:proofErr w:type="spellStart"/>
            <w:r w:rsidRPr="0032741F">
              <w:rPr>
                <w:rFonts w:ascii="Arial" w:hAnsi="Arial" w:cs="Arial"/>
                <w:b/>
                <w:sz w:val="28"/>
                <w:szCs w:val="28"/>
              </w:rPr>
              <w:t>Insights</w:t>
            </w:r>
            <w:proofErr w:type="spellEnd"/>
            <w:r w:rsidRPr="0032741F">
              <w:rPr>
                <w:rFonts w:ascii="Arial" w:hAnsi="Arial" w:cs="Arial"/>
                <w:b/>
                <w:sz w:val="28"/>
                <w:szCs w:val="28"/>
              </w:rPr>
              <w:t xml:space="preserve"> Priorizados</w:t>
            </w:r>
          </w:p>
        </w:tc>
      </w:tr>
    </w:tbl>
    <w:tbl>
      <w:tblPr>
        <w:tblpPr w:leftFromText="141" w:rightFromText="141" w:vertAnchor="page" w:horzAnchor="margin" w:tblpXSpec="center" w:tblpY="9714"/>
        <w:tblW w:w="9923"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9923"/>
      </w:tblGrid>
      <w:tr w:rsidR="008B1187" w:rsidRPr="0032741F" w14:paraId="1571DC34" w14:textId="77777777" w:rsidTr="008B1187">
        <w:tc>
          <w:tcPr>
            <w:tcW w:w="9923" w:type="dxa"/>
            <w:tcBorders>
              <w:top w:val="thickThinMediumGap" w:sz="8" w:space="0" w:color="auto"/>
              <w:left w:val="thickThinMediumGap" w:sz="8" w:space="0" w:color="auto"/>
              <w:bottom w:val="thickThinMediumGap" w:sz="8" w:space="0" w:color="auto"/>
              <w:right w:val="thickThinMediumGap" w:sz="8" w:space="0" w:color="auto"/>
            </w:tcBorders>
            <w:shd w:val="clear" w:color="auto" w:fill="D9D9D9"/>
          </w:tcPr>
          <w:p w14:paraId="17C5AC5B" w14:textId="77777777" w:rsidR="008B1187" w:rsidRPr="0032741F" w:rsidRDefault="008B1187" w:rsidP="008B1187">
            <w:pPr>
              <w:jc w:val="center"/>
              <w:rPr>
                <w:rFonts w:ascii="Arial" w:hAnsi="Arial" w:cs="Arial"/>
                <w:sz w:val="28"/>
                <w:szCs w:val="28"/>
                <w:lang w:val="es-ES"/>
              </w:rPr>
            </w:pPr>
            <w:bookmarkStart w:id="8" w:name="_Hlk214211190"/>
            <w:bookmarkEnd w:id="7"/>
            <w:r w:rsidRPr="0032741F">
              <w:rPr>
                <w:rFonts w:ascii="Arial" w:hAnsi="Arial" w:cs="Arial"/>
                <w:sz w:val="28"/>
                <w:szCs w:val="28"/>
                <w:lang w:val="es-ES"/>
              </w:rPr>
              <w:t>Texto (literal con número de página)</w:t>
            </w:r>
          </w:p>
        </w:tc>
      </w:tr>
      <w:tr w:rsidR="008B1187" w:rsidRPr="0032741F" w14:paraId="07545B57" w14:textId="77777777" w:rsidTr="008B1187">
        <w:tc>
          <w:tcPr>
            <w:tcW w:w="9923" w:type="dxa"/>
            <w:tcBorders>
              <w:top w:val="thickThinMediumGap" w:sz="8" w:space="0" w:color="auto"/>
              <w:left w:val="thickThinMediumGap" w:sz="8" w:space="0" w:color="auto"/>
              <w:bottom w:val="thickThinMediumGap" w:sz="8" w:space="0" w:color="auto"/>
              <w:right w:val="thickThinMediumGap" w:sz="8" w:space="0" w:color="auto"/>
            </w:tcBorders>
          </w:tcPr>
          <w:p w14:paraId="4C1972C2" w14:textId="77777777" w:rsidR="008B1187" w:rsidRPr="0032741F" w:rsidRDefault="008B1187" w:rsidP="008B1187">
            <w:pPr>
              <w:jc w:val="both"/>
              <w:rPr>
                <w:rFonts w:ascii="Arial" w:hAnsi="Arial" w:cs="Arial"/>
                <w:sz w:val="28"/>
                <w:szCs w:val="28"/>
              </w:rPr>
            </w:pPr>
            <w:r w:rsidRPr="0032741F">
              <w:rPr>
                <w:rFonts w:ascii="Arial" w:hAnsi="Arial" w:cs="Arial"/>
              </w:rPr>
              <w:t xml:space="preserve">“Los </w:t>
            </w:r>
            <w:proofErr w:type="spellStart"/>
            <w:r w:rsidRPr="0032741F">
              <w:rPr>
                <w:rFonts w:ascii="Arial" w:hAnsi="Arial" w:cs="Arial"/>
              </w:rPr>
              <w:t>insights</w:t>
            </w:r>
            <w:proofErr w:type="spellEnd"/>
            <w:r w:rsidRPr="0032741F">
              <w:rPr>
                <w:rFonts w:ascii="Arial" w:hAnsi="Arial" w:cs="Arial"/>
              </w:rPr>
              <w:t xml:space="preserve"> de mercado surgen de comprender las motivaciones subconscientes que impulsan el comportamiento del consumidor. No se trata solo de lo que los clientes dicen, sino de lo que realmente hacen y sienten. Priorizar estos </w:t>
            </w:r>
            <w:proofErr w:type="spellStart"/>
            <w:r w:rsidRPr="0032741F">
              <w:rPr>
                <w:rFonts w:ascii="Arial" w:hAnsi="Arial" w:cs="Arial"/>
              </w:rPr>
              <w:t>insights</w:t>
            </w:r>
            <w:proofErr w:type="spellEnd"/>
            <w:r w:rsidRPr="0032741F">
              <w:rPr>
                <w:rFonts w:ascii="Arial" w:hAnsi="Arial" w:cs="Arial"/>
              </w:rPr>
              <w:t xml:space="preserve"> permite a las organizaciones enfocar sus recursos en las oportunidades más significativas, desarrollando soluciones que resuenen emocionalmente con el público objetivo.”</w:t>
            </w:r>
          </w:p>
        </w:tc>
      </w:tr>
      <w:tr w:rsidR="008B1187" w:rsidRPr="0032741F" w14:paraId="32A2D626" w14:textId="77777777" w:rsidTr="008B1187">
        <w:tc>
          <w:tcPr>
            <w:tcW w:w="9923" w:type="dxa"/>
            <w:tcBorders>
              <w:top w:val="thickThinMediumGap" w:sz="8" w:space="0" w:color="auto"/>
              <w:left w:val="thickThinMediumGap" w:sz="8" w:space="0" w:color="auto"/>
              <w:bottom w:val="thickThinMediumGap" w:sz="8" w:space="0" w:color="auto"/>
              <w:right w:val="thickThinMediumGap" w:sz="8" w:space="0" w:color="auto"/>
            </w:tcBorders>
            <w:shd w:val="clear" w:color="auto" w:fill="D9D9D9"/>
            <w:hideMark/>
          </w:tcPr>
          <w:p w14:paraId="4A40CA6F" w14:textId="77777777" w:rsidR="008B1187" w:rsidRPr="0032741F" w:rsidRDefault="008B1187" w:rsidP="008B1187">
            <w:pPr>
              <w:jc w:val="center"/>
              <w:rPr>
                <w:rFonts w:ascii="Arial" w:hAnsi="Arial" w:cs="Arial"/>
                <w:b/>
                <w:sz w:val="28"/>
                <w:szCs w:val="28"/>
                <w:lang w:val="es-ES"/>
              </w:rPr>
            </w:pPr>
            <w:r w:rsidRPr="0032741F">
              <w:rPr>
                <w:rFonts w:ascii="Arial" w:hAnsi="Arial" w:cs="Arial"/>
                <w:b/>
                <w:sz w:val="28"/>
                <w:szCs w:val="28"/>
                <w:lang w:val="es-ES"/>
              </w:rPr>
              <w:t>Prontuario</w:t>
            </w:r>
          </w:p>
        </w:tc>
      </w:tr>
      <w:tr w:rsidR="008B1187" w:rsidRPr="0032741F" w14:paraId="23FD4851" w14:textId="77777777" w:rsidTr="008B1187">
        <w:tc>
          <w:tcPr>
            <w:tcW w:w="9923" w:type="dxa"/>
            <w:tcBorders>
              <w:top w:val="thickThinMediumGap" w:sz="8" w:space="0" w:color="auto"/>
              <w:left w:val="thickThinMediumGap" w:sz="8" w:space="0" w:color="auto"/>
              <w:bottom w:val="thickThinMediumGap" w:sz="8" w:space="0" w:color="auto"/>
              <w:right w:val="thickThinMediumGap" w:sz="8" w:space="0" w:color="auto"/>
            </w:tcBorders>
          </w:tcPr>
          <w:p w14:paraId="2BFE30C5" w14:textId="77777777" w:rsidR="008B1187" w:rsidRPr="002C7669" w:rsidRDefault="008B1187" w:rsidP="008B1187">
            <w:pPr>
              <w:pStyle w:val="ds-markdown-paragraph"/>
              <w:numPr>
                <w:ilvl w:val="0"/>
                <w:numId w:val="15"/>
              </w:numPr>
              <w:shd w:val="clear" w:color="auto" w:fill="FFFFFF"/>
              <w:spacing w:before="0" w:beforeAutospacing="0" w:after="0" w:afterAutospacing="0"/>
              <w:rPr>
                <w:rFonts w:ascii="Arial" w:hAnsi="Arial" w:cs="Arial"/>
                <w:color w:val="0F1115"/>
                <w:sz w:val="22"/>
                <w:szCs w:val="22"/>
              </w:rPr>
            </w:pPr>
            <w:r w:rsidRPr="002C7669">
              <w:rPr>
                <w:rFonts w:ascii="Arial" w:hAnsi="Arial" w:cs="Arial"/>
                <w:color w:val="0F1115"/>
                <w:sz w:val="22"/>
                <w:szCs w:val="22"/>
              </w:rPr>
              <w:t xml:space="preserve">Los </w:t>
            </w:r>
            <w:proofErr w:type="spellStart"/>
            <w:r w:rsidRPr="002C7669">
              <w:rPr>
                <w:rFonts w:ascii="Arial" w:hAnsi="Arial" w:cs="Arial"/>
                <w:color w:val="0F1115"/>
                <w:sz w:val="22"/>
                <w:szCs w:val="22"/>
              </w:rPr>
              <w:t>insights</w:t>
            </w:r>
            <w:proofErr w:type="spellEnd"/>
            <w:r w:rsidRPr="002C7669">
              <w:rPr>
                <w:rFonts w:ascii="Arial" w:hAnsi="Arial" w:cs="Arial"/>
                <w:color w:val="0F1115"/>
                <w:sz w:val="22"/>
                <w:szCs w:val="22"/>
              </w:rPr>
              <w:t xml:space="preserve"> explican el "por qué" detrás de las acciones del cliente.</w:t>
            </w:r>
          </w:p>
          <w:p w14:paraId="51A1BB8C" w14:textId="77777777" w:rsidR="008B1187" w:rsidRPr="002C7669" w:rsidRDefault="008B1187" w:rsidP="008B1187">
            <w:pPr>
              <w:pStyle w:val="ds-markdown-paragraph"/>
              <w:numPr>
                <w:ilvl w:val="0"/>
                <w:numId w:val="15"/>
              </w:numPr>
              <w:shd w:val="clear" w:color="auto" w:fill="FFFFFF"/>
              <w:spacing w:before="0" w:beforeAutospacing="0" w:after="0" w:afterAutospacing="0"/>
              <w:rPr>
                <w:rFonts w:ascii="Arial" w:hAnsi="Arial" w:cs="Arial"/>
                <w:color w:val="0F1115"/>
                <w:sz w:val="22"/>
                <w:szCs w:val="22"/>
              </w:rPr>
            </w:pPr>
            <w:r w:rsidRPr="002C7669">
              <w:rPr>
                <w:rFonts w:ascii="Arial" w:hAnsi="Arial" w:cs="Arial"/>
                <w:color w:val="0F1115"/>
                <w:sz w:val="22"/>
                <w:szCs w:val="22"/>
              </w:rPr>
              <w:t>Se obtienen mediante investigación cualitativa y etnográfica.</w:t>
            </w:r>
          </w:p>
          <w:p w14:paraId="44A4DCB9" w14:textId="77777777" w:rsidR="008B1187" w:rsidRPr="002C7669" w:rsidRDefault="008B1187" w:rsidP="008B1187">
            <w:pPr>
              <w:pStyle w:val="ds-markdown-paragraph"/>
              <w:numPr>
                <w:ilvl w:val="0"/>
                <w:numId w:val="15"/>
              </w:numPr>
              <w:shd w:val="clear" w:color="auto" w:fill="FFFFFF"/>
              <w:spacing w:before="0" w:beforeAutospacing="0" w:after="0" w:afterAutospacing="0"/>
              <w:rPr>
                <w:rFonts w:ascii="Arial" w:hAnsi="Arial" w:cs="Arial"/>
                <w:color w:val="0F1115"/>
                <w:sz w:val="22"/>
                <w:szCs w:val="22"/>
              </w:rPr>
            </w:pPr>
            <w:r w:rsidRPr="002C7669">
              <w:rPr>
                <w:rFonts w:ascii="Arial" w:hAnsi="Arial" w:cs="Arial"/>
                <w:color w:val="0F1115"/>
                <w:sz w:val="22"/>
                <w:szCs w:val="22"/>
              </w:rPr>
              <w:t>Deben ser profundos, relevantes y accionables.</w:t>
            </w:r>
          </w:p>
          <w:p w14:paraId="03B49082" w14:textId="77777777" w:rsidR="008B1187" w:rsidRPr="002C7669" w:rsidRDefault="008B1187" w:rsidP="008B1187">
            <w:pPr>
              <w:pStyle w:val="ds-markdown-paragraph"/>
              <w:numPr>
                <w:ilvl w:val="0"/>
                <w:numId w:val="15"/>
              </w:numPr>
              <w:shd w:val="clear" w:color="auto" w:fill="FFFFFF"/>
              <w:spacing w:before="0" w:beforeAutospacing="0" w:after="0" w:afterAutospacing="0"/>
              <w:rPr>
                <w:rFonts w:ascii="Arial" w:hAnsi="Arial" w:cs="Arial"/>
                <w:color w:val="0F1115"/>
                <w:sz w:val="22"/>
                <w:szCs w:val="22"/>
              </w:rPr>
            </w:pPr>
            <w:r w:rsidRPr="002C7669">
              <w:rPr>
                <w:rFonts w:ascii="Arial" w:hAnsi="Arial" w:cs="Arial"/>
                <w:color w:val="0F1115"/>
                <w:sz w:val="22"/>
                <w:szCs w:val="22"/>
              </w:rPr>
              <w:t>La priorización se basa en impacto, viabilidad y alcance.</w:t>
            </w:r>
          </w:p>
          <w:p w14:paraId="411882E6" w14:textId="77777777" w:rsidR="008B1187" w:rsidRPr="002C7669" w:rsidRDefault="008B1187" w:rsidP="008B1187">
            <w:pPr>
              <w:pStyle w:val="ds-markdown-paragraph"/>
              <w:numPr>
                <w:ilvl w:val="0"/>
                <w:numId w:val="15"/>
              </w:numPr>
              <w:shd w:val="clear" w:color="auto" w:fill="FFFFFF"/>
              <w:spacing w:before="0" w:beforeAutospacing="0" w:after="0" w:afterAutospacing="0"/>
              <w:rPr>
                <w:rFonts w:ascii="Arial" w:hAnsi="Arial" w:cs="Arial"/>
                <w:color w:val="0F1115"/>
                <w:sz w:val="22"/>
                <w:szCs w:val="22"/>
              </w:rPr>
            </w:pPr>
            <w:r w:rsidRPr="002C7669">
              <w:rPr>
                <w:rFonts w:ascii="Arial" w:hAnsi="Arial" w:cs="Arial"/>
                <w:color w:val="0F1115"/>
                <w:sz w:val="22"/>
                <w:szCs w:val="22"/>
              </w:rPr>
              <w:t>Ayudan a conectar con necesidades latentes del mercado.</w:t>
            </w:r>
          </w:p>
          <w:p w14:paraId="646289D1" w14:textId="77777777" w:rsidR="008B1187" w:rsidRPr="002C7669" w:rsidRDefault="008B1187" w:rsidP="008B1187">
            <w:pPr>
              <w:pStyle w:val="ds-markdown-paragraph"/>
              <w:numPr>
                <w:ilvl w:val="0"/>
                <w:numId w:val="15"/>
              </w:numPr>
              <w:shd w:val="clear" w:color="auto" w:fill="FFFFFF"/>
              <w:spacing w:before="0" w:beforeAutospacing="0" w:after="0" w:afterAutospacing="0"/>
              <w:rPr>
                <w:rFonts w:ascii="Arial" w:hAnsi="Arial" w:cs="Arial"/>
                <w:color w:val="0F1115"/>
                <w:sz w:val="22"/>
                <w:szCs w:val="22"/>
              </w:rPr>
            </w:pPr>
            <w:r w:rsidRPr="002C7669">
              <w:rPr>
                <w:rFonts w:ascii="Arial" w:hAnsi="Arial" w:cs="Arial"/>
                <w:color w:val="0F1115"/>
                <w:sz w:val="22"/>
                <w:szCs w:val="22"/>
              </w:rPr>
              <w:t>Son clave para la innovación y la diferenciación.</w:t>
            </w:r>
          </w:p>
          <w:p w14:paraId="334E1615" w14:textId="77777777" w:rsidR="008B1187" w:rsidRPr="002C7669" w:rsidRDefault="008B1187" w:rsidP="008B1187">
            <w:pPr>
              <w:pStyle w:val="ds-markdown-paragraph"/>
              <w:numPr>
                <w:ilvl w:val="0"/>
                <w:numId w:val="15"/>
              </w:numPr>
              <w:shd w:val="clear" w:color="auto" w:fill="FFFFFF"/>
              <w:spacing w:before="0" w:beforeAutospacing="0" w:after="0" w:afterAutospacing="0"/>
              <w:rPr>
                <w:rFonts w:ascii="Arial" w:hAnsi="Arial" w:cs="Arial"/>
                <w:color w:val="0F1115"/>
                <w:sz w:val="22"/>
                <w:szCs w:val="22"/>
              </w:rPr>
            </w:pPr>
            <w:r w:rsidRPr="002C7669">
              <w:rPr>
                <w:rFonts w:ascii="Arial" w:hAnsi="Arial" w:cs="Arial"/>
                <w:color w:val="0F1115"/>
                <w:sz w:val="22"/>
                <w:szCs w:val="22"/>
              </w:rPr>
              <w:t>Guían el desarrollo de productos y campañas de comunicación.</w:t>
            </w:r>
          </w:p>
          <w:p w14:paraId="55B1E078" w14:textId="77777777" w:rsidR="008B1187" w:rsidRPr="002C7669" w:rsidRDefault="008B1187" w:rsidP="008B1187">
            <w:pPr>
              <w:pStyle w:val="ds-markdown-paragraph"/>
              <w:numPr>
                <w:ilvl w:val="0"/>
                <w:numId w:val="15"/>
              </w:numPr>
              <w:shd w:val="clear" w:color="auto" w:fill="FFFFFF"/>
              <w:spacing w:before="0" w:beforeAutospacing="0" w:after="0" w:afterAutospacing="0"/>
              <w:rPr>
                <w:rFonts w:ascii="Arial" w:hAnsi="Arial" w:cs="Arial"/>
                <w:color w:val="0F1115"/>
                <w:sz w:val="22"/>
                <w:szCs w:val="22"/>
              </w:rPr>
            </w:pPr>
            <w:r w:rsidRPr="002C7669">
              <w:rPr>
                <w:rFonts w:ascii="Arial" w:hAnsi="Arial" w:cs="Arial"/>
                <w:color w:val="0F1115"/>
                <w:sz w:val="22"/>
                <w:szCs w:val="22"/>
              </w:rPr>
              <w:lastRenderedPageBreak/>
              <w:t xml:space="preserve">Un </w:t>
            </w:r>
            <w:proofErr w:type="spellStart"/>
            <w:r w:rsidRPr="002C7669">
              <w:rPr>
                <w:rFonts w:ascii="Arial" w:hAnsi="Arial" w:cs="Arial"/>
                <w:color w:val="0F1115"/>
                <w:sz w:val="22"/>
                <w:szCs w:val="22"/>
              </w:rPr>
              <w:t>insight</w:t>
            </w:r>
            <w:proofErr w:type="spellEnd"/>
            <w:r w:rsidRPr="002C7669">
              <w:rPr>
                <w:rFonts w:ascii="Arial" w:hAnsi="Arial" w:cs="Arial"/>
                <w:color w:val="0F1115"/>
                <w:sz w:val="22"/>
                <w:szCs w:val="22"/>
              </w:rPr>
              <w:t xml:space="preserve"> bien aplicado puede transformar la relación con el cliente.</w:t>
            </w:r>
          </w:p>
        </w:tc>
      </w:tr>
      <w:bookmarkEnd w:id="8"/>
    </w:tbl>
    <w:p w14:paraId="7A89F8D8" w14:textId="1A1C6EBB" w:rsidR="006D4AA1" w:rsidRDefault="006D4AA1" w:rsidP="00616514">
      <w:pPr>
        <w:jc w:val="center"/>
        <w:rPr>
          <w:rFonts w:ascii="Arial" w:hAnsi="Arial" w:cs="Arial"/>
          <w:sz w:val="28"/>
          <w:szCs w:val="28"/>
        </w:rPr>
      </w:pPr>
    </w:p>
    <w:tbl>
      <w:tblPr>
        <w:tblpPr w:leftFromText="141" w:rightFromText="141" w:vertAnchor="text" w:horzAnchor="margin" w:tblpXSpec="center" w:tblpY="1418"/>
        <w:tblW w:w="10536"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1410"/>
        <w:gridCol w:w="9126"/>
      </w:tblGrid>
      <w:tr w:rsidR="004352FE" w:rsidRPr="004352FE" w14:paraId="5F316D1B" w14:textId="77777777" w:rsidTr="004352FE">
        <w:tc>
          <w:tcPr>
            <w:tcW w:w="10536" w:type="dxa"/>
            <w:gridSpan w:val="2"/>
            <w:tcBorders>
              <w:top w:val="thickThinMediumGap" w:sz="8" w:space="0" w:color="auto"/>
              <w:left w:val="thickThinMediumGap" w:sz="8" w:space="0" w:color="auto"/>
              <w:bottom w:val="thickThinMediumGap" w:sz="8" w:space="0" w:color="auto"/>
              <w:right w:val="thickThinMediumGap" w:sz="8" w:space="0" w:color="auto"/>
            </w:tcBorders>
            <w:shd w:val="clear" w:color="auto" w:fill="F2F2F2"/>
            <w:hideMark/>
          </w:tcPr>
          <w:p w14:paraId="635C18D4" w14:textId="77777777" w:rsidR="004352FE" w:rsidRPr="004352FE" w:rsidRDefault="004352FE" w:rsidP="004352FE">
            <w:pPr>
              <w:jc w:val="center"/>
              <w:rPr>
                <w:rFonts w:ascii="Arial" w:hAnsi="Arial" w:cs="Arial"/>
                <w:b/>
                <w:sz w:val="28"/>
                <w:szCs w:val="28"/>
                <w:lang w:val="es-ES"/>
              </w:rPr>
            </w:pPr>
            <w:bookmarkStart w:id="9" w:name="_Hlk214211606"/>
            <w:r w:rsidRPr="004352FE">
              <w:rPr>
                <w:rFonts w:ascii="Arial" w:hAnsi="Arial" w:cs="Arial"/>
                <w:b/>
                <w:sz w:val="28"/>
                <w:szCs w:val="28"/>
                <w:lang w:val="es-ES"/>
              </w:rPr>
              <w:t>Ficha de la fuente de información.</w:t>
            </w:r>
          </w:p>
        </w:tc>
      </w:tr>
      <w:tr w:rsidR="004352FE" w:rsidRPr="004352FE" w14:paraId="6C091219" w14:textId="77777777" w:rsidTr="004352FE">
        <w:tc>
          <w:tcPr>
            <w:tcW w:w="1410" w:type="dxa"/>
            <w:tcBorders>
              <w:top w:val="thickThinMediumGap" w:sz="8" w:space="0" w:color="auto"/>
              <w:left w:val="thickThinMediumGap" w:sz="8" w:space="0" w:color="auto"/>
              <w:bottom w:val="thickThinMediumGap" w:sz="8" w:space="0" w:color="auto"/>
              <w:right w:val="thickThinMediumGap" w:sz="8" w:space="0" w:color="auto"/>
            </w:tcBorders>
            <w:vAlign w:val="center"/>
            <w:hideMark/>
          </w:tcPr>
          <w:p w14:paraId="06339AD3" w14:textId="78EB538A" w:rsidR="004352FE" w:rsidRPr="004352FE" w:rsidRDefault="004352FE" w:rsidP="004352FE">
            <w:pPr>
              <w:jc w:val="center"/>
              <w:rPr>
                <w:rFonts w:ascii="Arial" w:hAnsi="Arial" w:cs="Arial"/>
                <w:sz w:val="28"/>
                <w:szCs w:val="28"/>
                <w:lang w:val="es-ES"/>
              </w:rPr>
            </w:pPr>
            <w:r w:rsidRPr="004352FE">
              <w:rPr>
                <w:rFonts w:ascii="Arial" w:hAnsi="Arial" w:cs="Arial"/>
                <w:sz w:val="28"/>
                <w:szCs w:val="28"/>
                <w:lang w:val="es-ES"/>
              </w:rPr>
              <w:t xml:space="preserve">No. </w:t>
            </w:r>
            <w:r>
              <w:rPr>
                <w:rFonts w:ascii="Arial" w:hAnsi="Arial" w:cs="Arial"/>
                <w:sz w:val="28"/>
                <w:szCs w:val="28"/>
                <w:lang w:val="es-ES"/>
              </w:rPr>
              <w:t>4</w:t>
            </w:r>
          </w:p>
        </w:tc>
        <w:tc>
          <w:tcPr>
            <w:tcW w:w="9126" w:type="dxa"/>
            <w:tcBorders>
              <w:top w:val="thickThinMediumGap" w:sz="8" w:space="0" w:color="auto"/>
              <w:left w:val="thickThinMediumGap" w:sz="8" w:space="0" w:color="auto"/>
              <w:bottom w:val="thickThinMediumGap" w:sz="8" w:space="0" w:color="auto"/>
              <w:right w:val="thickThinMediumGap" w:sz="8" w:space="0" w:color="auto"/>
            </w:tcBorders>
            <w:vAlign w:val="center"/>
            <w:hideMark/>
          </w:tcPr>
          <w:p w14:paraId="04C7475B" w14:textId="6AAB9728" w:rsidR="004352FE" w:rsidRPr="004352FE" w:rsidRDefault="004352FE" w:rsidP="004352FE">
            <w:pPr>
              <w:jc w:val="center"/>
              <w:rPr>
                <w:rFonts w:ascii="Arial" w:hAnsi="Arial" w:cs="Arial"/>
                <w:sz w:val="28"/>
                <w:szCs w:val="28"/>
                <w:lang w:val="es-ES"/>
              </w:rPr>
            </w:pPr>
            <w:r>
              <w:rPr>
                <w:rFonts w:ascii="Arial" w:hAnsi="Arial" w:cs="Arial"/>
                <w:i/>
                <w:sz w:val="28"/>
                <w:szCs w:val="28"/>
              </w:rPr>
              <w:t>libro</w:t>
            </w:r>
            <w:r w:rsidRPr="004352FE">
              <w:rPr>
                <w:rFonts w:ascii="Arial" w:hAnsi="Arial" w:cs="Arial"/>
                <w:i/>
                <w:sz w:val="28"/>
                <w:szCs w:val="28"/>
              </w:rPr>
              <w:t xml:space="preserve"> académico</w:t>
            </w:r>
          </w:p>
        </w:tc>
      </w:tr>
      <w:tr w:rsidR="004352FE" w:rsidRPr="004352FE" w14:paraId="5C4FD0F6" w14:textId="77777777" w:rsidTr="004352FE">
        <w:tc>
          <w:tcPr>
            <w:tcW w:w="10536" w:type="dxa"/>
            <w:gridSpan w:val="2"/>
            <w:tcBorders>
              <w:top w:val="thickThinMediumGap" w:sz="8" w:space="0" w:color="auto"/>
              <w:left w:val="thickThinMediumGap" w:sz="8" w:space="0" w:color="auto"/>
              <w:bottom w:val="thickThinMediumGap" w:sz="8" w:space="0" w:color="auto"/>
              <w:right w:val="thickThinMediumGap" w:sz="8" w:space="0" w:color="auto"/>
            </w:tcBorders>
            <w:vAlign w:val="center"/>
          </w:tcPr>
          <w:p w14:paraId="33083115" w14:textId="2D250D2D" w:rsidR="004352FE" w:rsidRPr="004352FE" w:rsidRDefault="004352FE" w:rsidP="004352FE">
            <w:pPr>
              <w:jc w:val="center"/>
              <w:rPr>
                <w:rFonts w:ascii="Arial" w:hAnsi="Arial" w:cs="Arial"/>
                <w:sz w:val="28"/>
                <w:szCs w:val="28"/>
                <w:lang w:val="es-ES"/>
              </w:rPr>
            </w:pPr>
            <w:r w:rsidRPr="004352FE">
              <w:rPr>
                <w:rFonts w:ascii="Arial" w:hAnsi="Arial" w:cs="Arial"/>
                <w:sz w:val="28"/>
                <w:szCs w:val="28"/>
                <w:lang w:val="es-ES"/>
              </w:rPr>
              <w:t xml:space="preserve">Palabras claves. </w:t>
            </w:r>
            <w:r>
              <w:rPr>
                <w:rFonts w:ascii="Arial" w:hAnsi="Arial" w:cs="Arial"/>
                <w:sz w:val="28"/>
                <w:szCs w:val="28"/>
                <w:lang w:val="es-ES"/>
              </w:rPr>
              <w:t>s</w:t>
            </w:r>
            <w:r w:rsidRPr="004352FE">
              <w:rPr>
                <w:rFonts w:ascii="Arial" w:hAnsi="Arial" w:cs="Arial"/>
                <w:sz w:val="28"/>
                <w:szCs w:val="28"/>
              </w:rPr>
              <w:t>egmentación, targeting, posicionamiento, valor</w:t>
            </w:r>
          </w:p>
        </w:tc>
      </w:tr>
      <w:tr w:rsidR="004352FE" w:rsidRPr="004352FE" w14:paraId="6844C62F" w14:textId="77777777" w:rsidTr="004352FE">
        <w:tc>
          <w:tcPr>
            <w:tcW w:w="10536" w:type="dxa"/>
            <w:gridSpan w:val="2"/>
            <w:tcBorders>
              <w:top w:val="thickThinMediumGap" w:sz="8" w:space="0" w:color="auto"/>
              <w:left w:val="thickThinMediumGap" w:sz="8" w:space="0" w:color="auto"/>
              <w:bottom w:val="thickThinMediumGap" w:sz="8" w:space="0" w:color="auto"/>
              <w:right w:val="thickThinMediumGap" w:sz="8" w:space="0" w:color="auto"/>
            </w:tcBorders>
            <w:hideMark/>
          </w:tcPr>
          <w:p w14:paraId="7D106181" w14:textId="77777777" w:rsidR="004352FE" w:rsidRPr="004352FE" w:rsidRDefault="004352FE" w:rsidP="004352FE">
            <w:pPr>
              <w:jc w:val="center"/>
              <w:rPr>
                <w:rFonts w:ascii="Arial" w:hAnsi="Arial" w:cs="Arial"/>
                <w:sz w:val="28"/>
                <w:szCs w:val="28"/>
                <w:lang w:val="en-US"/>
              </w:rPr>
            </w:pPr>
            <w:r w:rsidRPr="004352FE">
              <w:rPr>
                <w:rFonts w:ascii="Arial" w:hAnsi="Arial" w:cs="Arial"/>
                <w:sz w:val="28"/>
                <w:szCs w:val="28"/>
                <w:lang w:val="en-US"/>
              </w:rPr>
              <w:t>Referencia APA.</w:t>
            </w:r>
          </w:p>
          <w:p w14:paraId="78798087" w14:textId="67AC5CDB" w:rsidR="004352FE" w:rsidRPr="004352FE" w:rsidRDefault="002C7669" w:rsidP="004352FE">
            <w:pPr>
              <w:jc w:val="center"/>
              <w:rPr>
                <w:rFonts w:ascii="Arial" w:hAnsi="Arial" w:cs="Arial"/>
                <w:sz w:val="28"/>
                <w:szCs w:val="28"/>
                <w:lang w:val="es-ES"/>
              </w:rPr>
            </w:pPr>
            <w:r w:rsidRPr="002C7669">
              <w:rPr>
                <w:rFonts w:ascii="Arial" w:hAnsi="Arial" w:cs="Arial"/>
                <w:sz w:val="28"/>
                <w:szCs w:val="28"/>
                <w:lang w:val="en-US"/>
              </w:rPr>
              <w:t xml:space="preserve">McDonald, M., &amp; Dunbar, I. (2012). Market Segmentation: How to Do It and How to Profit from It. </w:t>
            </w:r>
            <w:r w:rsidRPr="002C7669">
              <w:rPr>
                <w:rFonts w:ascii="Arial" w:hAnsi="Arial" w:cs="Arial"/>
                <w:sz w:val="28"/>
                <w:szCs w:val="28"/>
              </w:rPr>
              <w:t>Wiley.</w:t>
            </w:r>
          </w:p>
        </w:tc>
      </w:tr>
    </w:tbl>
    <w:tbl>
      <w:tblPr>
        <w:tblpPr w:leftFromText="141" w:rightFromText="141" w:vertAnchor="page" w:horzAnchor="margin" w:tblpXSpec="center" w:tblpY="8319"/>
        <w:tblW w:w="9923"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9923"/>
      </w:tblGrid>
      <w:tr w:rsidR="002C7669" w:rsidRPr="004352FE" w14:paraId="03E45F26" w14:textId="77777777" w:rsidTr="002C7669">
        <w:tc>
          <w:tcPr>
            <w:tcW w:w="9923" w:type="dxa"/>
            <w:tcBorders>
              <w:top w:val="thickThinMediumGap" w:sz="8" w:space="0" w:color="auto"/>
              <w:left w:val="thickThinMediumGap" w:sz="8" w:space="0" w:color="auto"/>
              <w:bottom w:val="thickThinMediumGap" w:sz="8" w:space="0" w:color="auto"/>
              <w:right w:val="thickThinMediumGap" w:sz="8" w:space="0" w:color="auto"/>
            </w:tcBorders>
            <w:shd w:val="clear" w:color="auto" w:fill="D9D9D9"/>
          </w:tcPr>
          <w:p w14:paraId="6CC60616" w14:textId="77777777" w:rsidR="002C7669" w:rsidRPr="004352FE" w:rsidRDefault="002C7669" w:rsidP="002C7669">
            <w:pPr>
              <w:jc w:val="center"/>
              <w:rPr>
                <w:rFonts w:ascii="Arial" w:hAnsi="Arial" w:cs="Arial"/>
                <w:sz w:val="28"/>
                <w:szCs w:val="28"/>
                <w:lang w:val="es-ES"/>
              </w:rPr>
            </w:pPr>
            <w:bookmarkStart w:id="10" w:name="_Hlk214211706"/>
            <w:bookmarkEnd w:id="9"/>
            <w:r w:rsidRPr="004352FE">
              <w:rPr>
                <w:rFonts w:ascii="Arial" w:hAnsi="Arial" w:cs="Arial"/>
                <w:sz w:val="28"/>
                <w:szCs w:val="28"/>
                <w:lang w:val="es-ES"/>
              </w:rPr>
              <w:t>Texto (literal con número de página)</w:t>
            </w:r>
          </w:p>
        </w:tc>
      </w:tr>
      <w:tr w:rsidR="002C7669" w:rsidRPr="004352FE" w14:paraId="3677D558" w14:textId="77777777" w:rsidTr="002C7669">
        <w:tc>
          <w:tcPr>
            <w:tcW w:w="9923" w:type="dxa"/>
            <w:tcBorders>
              <w:top w:val="thickThinMediumGap" w:sz="8" w:space="0" w:color="auto"/>
              <w:left w:val="thickThinMediumGap" w:sz="8" w:space="0" w:color="auto"/>
              <w:bottom w:val="thickThinMediumGap" w:sz="8" w:space="0" w:color="auto"/>
              <w:right w:val="thickThinMediumGap" w:sz="8" w:space="0" w:color="auto"/>
            </w:tcBorders>
          </w:tcPr>
          <w:p w14:paraId="6B22F0AC" w14:textId="77777777" w:rsidR="002C7669" w:rsidRPr="004352FE" w:rsidRDefault="002C7669" w:rsidP="002C7669">
            <w:pPr>
              <w:jc w:val="both"/>
              <w:rPr>
                <w:rFonts w:ascii="Arial" w:hAnsi="Arial" w:cs="Arial"/>
                <w:sz w:val="28"/>
                <w:szCs w:val="28"/>
              </w:rPr>
            </w:pPr>
            <w:r w:rsidRPr="002C7669">
              <w:rPr>
                <w:rFonts w:ascii="Arial" w:hAnsi="Arial" w:cs="Arial"/>
              </w:rPr>
              <w:t>“El proceso STP (Segmentación, Targeting y Posicionamiento) es la base de cualquier estrategia de marketing exitosa. La segmentación divide el mercado en grupos homogéneos; el targeting selecciona los segmentos más atractivos; y el posicionamiento define cómo la marca será percibida en la mente del consumidor. Un enunciado de posicionamiento claro y diferenciado es esencial para comunicar el valor único de la oferta y construir una ventaja competitiva sostenible.”</w:t>
            </w:r>
          </w:p>
        </w:tc>
      </w:tr>
      <w:tr w:rsidR="002C7669" w:rsidRPr="004352FE" w14:paraId="7814DB74" w14:textId="77777777" w:rsidTr="002C7669">
        <w:tc>
          <w:tcPr>
            <w:tcW w:w="9923" w:type="dxa"/>
            <w:tcBorders>
              <w:top w:val="thickThinMediumGap" w:sz="8" w:space="0" w:color="auto"/>
              <w:left w:val="thickThinMediumGap" w:sz="8" w:space="0" w:color="auto"/>
              <w:bottom w:val="thickThinMediumGap" w:sz="8" w:space="0" w:color="auto"/>
              <w:right w:val="thickThinMediumGap" w:sz="8" w:space="0" w:color="auto"/>
            </w:tcBorders>
            <w:shd w:val="clear" w:color="auto" w:fill="D9D9D9"/>
            <w:hideMark/>
          </w:tcPr>
          <w:p w14:paraId="2E406950" w14:textId="77777777" w:rsidR="002C7669" w:rsidRPr="004352FE" w:rsidRDefault="002C7669" w:rsidP="002C7669">
            <w:pPr>
              <w:jc w:val="center"/>
              <w:rPr>
                <w:rFonts w:ascii="Arial" w:hAnsi="Arial" w:cs="Arial"/>
                <w:b/>
                <w:sz w:val="28"/>
                <w:szCs w:val="28"/>
                <w:lang w:val="es-ES"/>
              </w:rPr>
            </w:pPr>
            <w:r w:rsidRPr="004352FE">
              <w:rPr>
                <w:rFonts w:ascii="Arial" w:hAnsi="Arial" w:cs="Arial"/>
                <w:b/>
                <w:sz w:val="28"/>
                <w:szCs w:val="28"/>
                <w:lang w:val="es-ES"/>
              </w:rPr>
              <w:t>Prontuario</w:t>
            </w:r>
          </w:p>
        </w:tc>
      </w:tr>
      <w:tr w:rsidR="002C7669" w:rsidRPr="004352FE" w14:paraId="2353771D" w14:textId="77777777" w:rsidTr="002C7669">
        <w:tc>
          <w:tcPr>
            <w:tcW w:w="9923" w:type="dxa"/>
            <w:tcBorders>
              <w:top w:val="thickThinMediumGap" w:sz="8" w:space="0" w:color="auto"/>
              <w:left w:val="thickThinMediumGap" w:sz="8" w:space="0" w:color="auto"/>
              <w:bottom w:val="thickThinMediumGap" w:sz="8" w:space="0" w:color="auto"/>
              <w:right w:val="thickThinMediumGap" w:sz="8" w:space="0" w:color="auto"/>
            </w:tcBorders>
          </w:tcPr>
          <w:p w14:paraId="5333F696" w14:textId="77777777" w:rsidR="002C7669" w:rsidRPr="002C7669" w:rsidRDefault="002C7669" w:rsidP="002C7669">
            <w:pPr>
              <w:pStyle w:val="ds-markdown-paragraph"/>
              <w:numPr>
                <w:ilvl w:val="0"/>
                <w:numId w:val="15"/>
              </w:numPr>
              <w:shd w:val="clear" w:color="auto" w:fill="FFFFFF"/>
              <w:spacing w:before="0" w:beforeAutospacing="0" w:after="0" w:afterAutospacing="0"/>
              <w:rPr>
                <w:rFonts w:ascii="Arial" w:hAnsi="Arial" w:cs="Arial"/>
                <w:color w:val="0F1115"/>
                <w:sz w:val="22"/>
                <w:szCs w:val="22"/>
              </w:rPr>
            </w:pPr>
            <w:r w:rsidRPr="002C7669">
              <w:rPr>
                <w:rFonts w:ascii="Arial" w:hAnsi="Arial" w:cs="Arial"/>
                <w:color w:val="0F1115"/>
                <w:sz w:val="22"/>
                <w:szCs w:val="22"/>
              </w:rPr>
              <w:t>La segmentación puede ser demográfica, psicográfica, conductual o geográfica.</w:t>
            </w:r>
          </w:p>
          <w:p w14:paraId="0B87C5AB" w14:textId="77777777" w:rsidR="002C7669" w:rsidRPr="002C7669" w:rsidRDefault="002C7669" w:rsidP="002C7669">
            <w:pPr>
              <w:pStyle w:val="ds-markdown-paragraph"/>
              <w:numPr>
                <w:ilvl w:val="0"/>
                <w:numId w:val="15"/>
              </w:numPr>
              <w:shd w:val="clear" w:color="auto" w:fill="FFFFFF"/>
              <w:spacing w:before="0" w:beforeAutospacing="0" w:after="0" w:afterAutospacing="0"/>
              <w:rPr>
                <w:rFonts w:ascii="Arial" w:hAnsi="Arial" w:cs="Arial"/>
                <w:color w:val="0F1115"/>
                <w:sz w:val="22"/>
                <w:szCs w:val="22"/>
              </w:rPr>
            </w:pPr>
            <w:r w:rsidRPr="002C7669">
              <w:rPr>
                <w:rFonts w:ascii="Arial" w:hAnsi="Arial" w:cs="Arial"/>
                <w:color w:val="0F1115"/>
                <w:sz w:val="22"/>
                <w:szCs w:val="22"/>
              </w:rPr>
              <w:t>El targeting evalúa el atractivo y la compatibilidad de cada segmento.</w:t>
            </w:r>
          </w:p>
          <w:p w14:paraId="72B6D72F" w14:textId="77777777" w:rsidR="002C7669" w:rsidRPr="002C7669" w:rsidRDefault="002C7669" w:rsidP="002C7669">
            <w:pPr>
              <w:pStyle w:val="ds-markdown-paragraph"/>
              <w:numPr>
                <w:ilvl w:val="0"/>
                <w:numId w:val="15"/>
              </w:numPr>
              <w:shd w:val="clear" w:color="auto" w:fill="FFFFFF"/>
              <w:spacing w:before="0" w:beforeAutospacing="0" w:after="0" w:afterAutospacing="0"/>
              <w:rPr>
                <w:rFonts w:ascii="Arial" w:hAnsi="Arial" w:cs="Arial"/>
                <w:color w:val="0F1115"/>
                <w:sz w:val="22"/>
                <w:szCs w:val="22"/>
              </w:rPr>
            </w:pPr>
            <w:r w:rsidRPr="002C7669">
              <w:rPr>
                <w:rFonts w:ascii="Arial" w:hAnsi="Arial" w:cs="Arial"/>
                <w:color w:val="0F1115"/>
                <w:sz w:val="22"/>
                <w:szCs w:val="22"/>
              </w:rPr>
              <w:t>El posicionamiento se construye a través de la comunicación y la experiencia.</w:t>
            </w:r>
          </w:p>
          <w:p w14:paraId="6B6A0A67" w14:textId="77777777" w:rsidR="002C7669" w:rsidRPr="002C7669" w:rsidRDefault="002C7669" w:rsidP="002C7669">
            <w:pPr>
              <w:pStyle w:val="ds-markdown-paragraph"/>
              <w:numPr>
                <w:ilvl w:val="0"/>
                <w:numId w:val="15"/>
              </w:numPr>
              <w:shd w:val="clear" w:color="auto" w:fill="FFFFFF"/>
              <w:spacing w:before="0" w:beforeAutospacing="0" w:after="0" w:afterAutospacing="0"/>
              <w:rPr>
                <w:rFonts w:ascii="Arial" w:hAnsi="Arial" w:cs="Arial"/>
                <w:color w:val="0F1115"/>
                <w:sz w:val="22"/>
                <w:szCs w:val="22"/>
              </w:rPr>
            </w:pPr>
            <w:r w:rsidRPr="002C7669">
              <w:rPr>
                <w:rFonts w:ascii="Arial" w:hAnsi="Arial" w:cs="Arial"/>
                <w:color w:val="0F1115"/>
                <w:sz w:val="22"/>
                <w:szCs w:val="22"/>
              </w:rPr>
              <w:t>Un buen posicionamiento es relevante, creíble y distintivo.</w:t>
            </w:r>
          </w:p>
          <w:p w14:paraId="5E1DF3A6" w14:textId="77777777" w:rsidR="002C7669" w:rsidRPr="002C7669" w:rsidRDefault="002C7669" w:rsidP="002C7669">
            <w:pPr>
              <w:pStyle w:val="ds-markdown-paragraph"/>
              <w:numPr>
                <w:ilvl w:val="0"/>
                <w:numId w:val="15"/>
              </w:numPr>
              <w:shd w:val="clear" w:color="auto" w:fill="FFFFFF"/>
              <w:spacing w:before="0" w:beforeAutospacing="0" w:after="0" w:afterAutospacing="0"/>
              <w:rPr>
                <w:rFonts w:ascii="Arial" w:hAnsi="Arial" w:cs="Arial"/>
                <w:color w:val="0F1115"/>
                <w:sz w:val="22"/>
                <w:szCs w:val="22"/>
              </w:rPr>
            </w:pPr>
            <w:r w:rsidRPr="002C7669">
              <w:rPr>
                <w:rFonts w:ascii="Arial" w:hAnsi="Arial" w:cs="Arial"/>
                <w:color w:val="0F1115"/>
                <w:sz w:val="22"/>
                <w:szCs w:val="22"/>
              </w:rPr>
              <w:t>El enunciado de posicionamiento resume la promesa de valor central.</w:t>
            </w:r>
          </w:p>
          <w:p w14:paraId="3E19063D" w14:textId="77777777" w:rsidR="002C7669" w:rsidRPr="002C7669" w:rsidRDefault="002C7669" w:rsidP="002C7669">
            <w:pPr>
              <w:pStyle w:val="ds-markdown-paragraph"/>
              <w:numPr>
                <w:ilvl w:val="0"/>
                <w:numId w:val="15"/>
              </w:numPr>
              <w:shd w:val="clear" w:color="auto" w:fill="FFFFFF"/>
              <w:spacing w:before="0" w:beforeAutospacing="0" w:after="0" w:afterAutospacing="0"/>
              <w:rPr>
                <w:rFonts w:ascii="Arial" w:hAnsi="Arial" w:cs="Arial"/>
                <w:color w:val="0F1115"/>
                <w:sz w:val="22"/>
                <w:szCs w:val="22"/>
              </w:rPr>
            </w:pPr>
            <w:r w:rsidRPr="002C7669">
              <w:rPr>
                <w:rFonts w:ascii="Arial" w:hAnsi="Arial" w:cs="Arial"/>
                <w:color w:val="0F1115"/>
                <w:sz w:val="22"/>
                <w:szCs w:val="22"/>
              </w:rPr>
              <w:t>Orienta todas las decisiones de marketing y servicio.</w:t>
            </w:r>
          </w:p>
          <w:p w14:paraId="61113151" w14:textId="77777777" w:rsidR="002C7669" w:rsidRPr="002C7669" w:rsidRDefault="002C7669" w:rsidP="002C7669">
            <w:pPr>
              <w:pStyle w:val="ds-markdown-paragraph"/>
              <w:numPr>
                <w:ilvl w:val="0"/>
                <w:numId w:val="15"/>
              </w:numPr>
              <w:shd w:val="clear" w:color="auto" w:fill="FFFFFF"/>
              <w:spacing w:before="0" w:beforeAutospacing="0" w:after="0" w:afterAutospacing="0"/>
              <w:rPr>
                <w:rFonts w:ascii="Arial" w:hAnsi="Arial" w:cs="Arial"/>
                <w:color w:val="0F1115"/>
                <w:sz w:val="22"/>
                <w:szCs w:val="22"/>
              </w:rPr>
            </w:pPr>
            <w:r w:rsidRPr="002C7669">
              <w:rPr>
                <w:rFonts w:ascii="Arial" w:hAnsi="Arial" w:cs="Arial"/>
                <w:color w:val="0F1115"/>
                <w:sz w:val="22"/>
                <w:szCs w:val="22"/>
              </w:rPr>
              <w:t>Es dinámico y debe evolucionar con el mercado.</w:t>
            </w:r>
          </w:p>
          <w:p w14:paraId="6B9DE47D" w14:textId="77777777" w:rsidR="002C7669" w:rsidRPr="002C7669" w:rsidRDefault="002C7669" w:rsidP="002C7669">
            <w:pPr>
              <w:pStyle w:val="ds-markdown-paragraph"/>
              <w:numPr>
                <w:ilvl w:val="0"/>
                <w:numId w:val="15"/>
              </w:numPr>
              <w:shd w:val="clear" w:color="auto" w:fill="FFFFFF"/>
              <w:spacing w:before="0" w:beforeAutospacing="0" w:after="0" w:afterAutospacing="0"/>
              <w:rPr>
                <w:rFonts w:ascii="Segoe UI" w:hAnsi="Segoe UI" w:cs="Segoe UI"/>
                <w:color w:val="0F1115"/>
              </w:rPr>
            </w:pPr>
            <w:r w:rsidRPr="002C7669">
              <w:rPr>
                <w:rFonts w:ascii="Arial" w:hAnsi="Arial" w:cs="Arial"/>
                <w:color w:val="0F1115"/>
                <w:sz w:val="22"/>
                <w:szCs w:val="22"/>
              </w:rPr>
              <w:t>Su consistencia fortalece la identidad de la marca.</w:t>
            </w:r>
          </w:p>
        </w:tc>
      </w:tr>
      <w:bookmarkEnd w:id="10"/>
    </w:tbl>
    <w:p w14:paraId="4FD0C3F0" w14:textId="16F9BD62" w:rsidR="006D4AA1" w:rsidRDefault="006D4AA1" w:rsidP="00616514">
      <w:pPr>
        <w:jc w:val="center"/>
        <w:rPr>
          <w:rFonts w:ascii="Arial" w:hAnsi="Arial" w:cs="Arial"/>
          <w:sz w:val="28"/>
          <w:szCs w:val="28"/>
        </w:rPr>
      </w:pPr>
    </w:p>
    <w:tbl>
      <w:tblPr>
        <w:tblpPr w:leftFromText="141" w:rightFromText="141" w:vertAnchor="text" w:horzAnchor="margin" w:tblpXSpec="center" w:tblpY="283"/>
        <w:tblW w:w="10536"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2969"/>
        <w:gridCol w:w="7567"/>
      </w:tblGrid>
      <w:tr w:rsidR="004352FE" w:rsidRPr="004352FE" w14:paraId="67AAC73D" w14:textId="77777777" w:rsidTr="004D4D6E">
        <w:tc>
          <w:tcPr>
            <w:tcW w:w="2969" w:type="dxa"/>
            <w:tcBorders>
              <w:top w:val="thickThinMediumGap" w:sz="8" w:space="0" w:color="auto"/>
              <w:left w:val="thickThinMediumGap" w:sz="8" w:space="0" w:color="auto"/>
              <w:bottom w:val="thickThinMediumGap" w:sz="8" w:space="0" w:color="auto"/>
              <w:right w:val="thickThinMediumGap" w:sz="8" w:space="0" w:color="auto"/>
            </w:tcBorders>
            <w:shd w:val="clear" w:color="auto" w:fill="F2F2F2"/>
            <w:hideMark/>
          </w:tcPr>
          <w:p w14:paraId="44C7C1CC" w14:textId="77777777" w:rsidR="004352FE" w:rsidRPr="004352FE" w:rsidRDefault="004352FE" w:rsidP="004352FE">
            <w:pPr>
              <w:jc w:val="center"/>
              <w:rPr>
                <w:rFonts w:ascii="Arial" w:hAnsi="Arial" w:cs="Arial"/>
                <w:sz w:val="28"/>
                <w:szCs w:val="28"/>
                <w:lang w:val="es-ES"/>
              </w:rPr>
            </w:pPr>
            <w:bookmarkStart w:id="11" w:name="_Hlk214211591"/>
            <w:r w:rsidRPr="004352FE">
              <w:rPr>
                <w:rFonts w:ascii="Arial" w:hAnsi="Arial" w:cs="Arial"/>
                <w:sz w:val="28"/>
                <w:szCs w:val="28"/>
                <w:lang w:val="es-ES"/>
              </w:rPr>
              <w:t>Tema:</w:t>
            </w:r>
          </w:p>
        </w:tc>
        <w:tc>
          <w:tcPr>
            <w:tcW w:w="7567" w:type="dxa"/>
            <w:tcBorders>
              <w:top w:val="thickThinMediumGap" w:sz="8" w:space="0" w:color="auto"/>
              <w:left w:val="thickThinMediumGap" w:sz="8" w:space="0" w:color="auto"/>
              <w:bottom w:val="thickThinMediumGap" w:sz="8" w:space="0" w:color="auto"/>
              <w:right w:val="thickThinMediumGap" w:sz="8" w:space="0" w:color="auto"/>
            </w:tcBorders>
            <w:vAlign w:val="center"/>
          </w:tcPr>
          <w:p w14:paraId="3E629995" w14:textId="2F7B371F" w:rsidR="004352FE" w:rsidRPr="004352FE" w:rsidRDefault="004352FE" w:rsidP="004352FE">
            <w:pPr>
              <w:jc w:val="center"/>
              <w:rPr>
                <w:rFonts w:ascii="Arial" w:hAnsi="Arial" w:cs="Arial"/>
                <w:b/>
                <w:sz w:val="28"/>
                <w:szCs w:val="28"/>
                <w:lang w:val="es-ES"/>
              </w:rPr>
            </w:pPr>
            <w:r w:rsidRPr="004352FE">
              <w:rPr>
                <w:rFonts w:ascii="Arial" w:hAnsi="Arial" w:cs="Arial"/>
                <w:b/>
                <w:sz w:val="28"/>
                <w:szCs w:val="28"/>
              </w:rPr>
              <w:t>STP y Enunciado de Posicionamiento</w:t>
            </w:r>
          </w:p>
        </w:tc>
      </w:tr>
      <w:bookmarkEnd w:id="11"/>
    </w:tbl>
    <w:p w14:paraId="05E3215C" w14:textId="75838835" w:rsidR="006D4AA1" w:rsidRDefault="006D4AA1" w:rsidP="00616514">
      <w:pPr>
        <w:jc w:val="center"/>
        <w:rPr>
          <w:rFonts w:ascii="Arial" w:hAnsi="Arial" w:cs="Arial"/>
          <w:sz w:val="28"/>
          <w:szCs w:val="28"/>
        </w:rPr>
      </w:pPr>
    </w:p>
    <w:p w14:paraId="520D4586" w14:textId="623111A6" w:rsidR="006D4AA1" w:rsidRDefault="006D4AA1" w:rsidP="00616514">
      <w:pPr>
        <w:jc w:val="center"/>
        <w:rPr>
          <w:rFonts w:ascii="Arial" w:hAnsi="Arial" w:cs="Arial"/>
          <w:sz w:val="28"/>
          <w:szCs w:val="28"/>
        </w:rPr>
      </w:pPr>
    </w:p>
    <w:tbl>
      <w:tblPr>
        <w:tblpPr w:leftFromText="141" w:rightFromText="141" w:vertAnchor="text" w:horzAnchor="margin" w:tblpXSpec="center" w:tblpY="283"/>
        <w:tblW w:w="10536"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2969"/>
        <w:gridCol w:w="7567"/>
      </w:tblGrid>
      <w:tr w:rsidR="002C7669" w:rsidRPr="002C7669" w14:paraId="59BED938" w14:textId="77777777" w:rsidTr="004D4D6E">
        <w:tc>
          <w:tcPr>
            <w:tcW w:w="2969" w:type="dxa"/>
            <w:tcBorders>
              <w:top w:val="thickThinMediumGap" w:sz="8" w:space="0" w:color="auto"/>
              <w:left w:val="thickThinMediumGap" w:sz="8" w:space="0" w:color="auto"/>
              <w:bottom w:val="thickThinMediumGap" w:sz="8" w:space="0" w:color="auto"/>
              <w:right w:val="thickThinMediumGap" w:sz="8" w:space="0" w:color="auto"/>
            </w:tcBorders>
            <w:shd w:val="clear" w:color="auto" w:fill="F2F2F2"/>
            <w:hideMark/>
          </w:tcPr>
          <w:p w14:paraId="58D567D8" w14:textId="77777777" w:rsidR="002C7669" w:rsidRPr="002C7669" w:rsidRDefault="002C7669" w:rsidP="002C7669">
            <w:pPr>
              <w:jc w:val="center"/>
              <w:rPr>
                <w:rFonts w:ascii="Arial" w:hAnsi="Arial" w:cs="Arial"/>
                <w:sz w:val="28"/>
                <w:szCs w:val="28"/>
                <w:lang w:val="es-ES"/>
              </w:rPr>
            </w:pPr>
            <w:bookmarkStart w:id="12" w:name="_Hlk214212072"/>
            <w:r w:rsidRPr="002C7669">
              <w:rPr>
                <w:rFonts w:ascii="Arial" w:hAnsi="Arial" w:cs="Arial"/>
                <w:sz w:val="28"/>
                <w:szCs w:val="28"/>
                <w:lang w:val="es-ES"/>
              </w:rPr>
              <w:lastRenderedPageBreak/>
              <w:t>Tema:</w:t>
            </w:r>
          </w:p>
        </w:tc>
        <w:tc>
          <w:tcPr>
            <w:tcW w:w="7567" w:type="dxa"/>
            <w:tcBorders>
              <w:top w:val="thickThinMediumGap" w:sz="8" w:space="0" w:color="auto"/>
              <w:left w:val="thickThinMediumGap" w:sz="8" w:space="0" w:color="auto"/>
              <w:bottom w:val="thickThinMediumGap" w:sz="8" w:space="0" w:color="auto"/>
              <w:right w:val="thickThinMediumGap" w:sz="8" w:space="0" w:color="auto"/>
            </w:tcBorders>
            <w:vAlign w:val="center"/>
          </w:tcPr>
          <w:p w14:paraId="0DFDB96A" w14:textId="0C97A2BB" w:rsidR="002C7669" w:rsidRPr="002C7669" w:rsidRDefault="002C7669" w:rsidP="002C7669">
            <w:pPr>
              <w:jc w:val="center"/>
              <w:rPr>
                <w:rFonts w:ascii="Arial" w:hAnsi="Arial" w:cs="Arial"/>
                <w:b/>
                <w:sz w:val="28"/>
                <w:szCs w:val="28"/>
                <w:lang w:val="es-ES"/>
              </w:rPr>
            </w:pPr>
            <w:r w:rsidRPr="002C7669">
              <w:rPr>
                <w:rFonts w:ascii="Arial" w:hAnsi="Arial" w:cs="Arial"/>
                <w:b/>
                <w:sz w:val="28"/>
                <w:szCs w:val="28"/>
              </w:rPr>
              <w:t>Matriz 7Ps</w:t>
            </w:r>
          </w:p>
        </w:tc>
      </w:tr>
    </w:tbl>
    <w:tbl>
      <w:tblPr>
        <w:tblpPr w:leftFromText="141" w:rightFromText="141" w:vertAnchor="text" w:horzAnchor="margin" w:tblpXSpec="center" w:tblpY="999"/>
        <w:tblW w:w="10536"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1410"/>
        <w:gridCol w:w="9126"/>
      </w:tblGrid>
      <w:tr w:rsidR="002C7669" w:rsidRPr="002C7669" w14:paraId="1387D58E" w14:textId="77777777" w:rsidTr="002C7669">
        <w:tc>
          <w:tcPr>
            <w:tcW w:w="10536" w:type="dxa"/>
            <w:gridSpan w:val="2"/>
            <w:tcBorders>
              <w:top w:val="thickThinMediumGap" w:sz="8" w:space="0" w:color="auto"/>
              <w:left w:val="thickThinMediumGap" w:sz="8" w:space="0" w:color="auto"/>
              <w:bottom w:val="thickThinMediumGap" w:sz="8" w:space="0" w:color="auto"/>
              <w:right w:val="thickThinMediumGap" w:sz="8" w:space="0" w:color="auto"/>
            </w:tcBorders>
            <w:shd w:val="clear" w:color="auto" w:fill="F2F2F2"/>
            <w:hideMark/>
          </w:tcPr>
          <w:p w14:paraId="7C3189FE" w14:textId="77777777" w:rsidR="002C7669" w:rsidRPr="002C7669" w:rsidRDefault="002C7669" w:rsidP="002C7669">
            <w:pPr>
              <w:jc w:val="center"/>
              <w:rPr>
                <w:rFonts w:ascii="Arial" w:hAnsi="Arial" w:cs="Arial"/>
                <w:b/>
                <w:sz w:val="28"/>
                <w:szCs w:val="28"/>
                <w:lang w:val="es-ES"/>
              </w:rPr>
            </w:pPr>
            <w:bookmarkStart w:id="13" w:name="_Hlk214212081"/>
            <w:bookmarkEnd w:id="12"/>
            <w:r w:rsidRPr="002C7669">
              <w:rPr>
                <w:rFonts w:ascii="Arial" w:hAnsi="Arial" w:cs="Arial"/>
                <w:b/>
                <w:sz w:val="28"/>
                <w:szCs w:val="28"/>
                <w:lang w:val="es-ES"/>
              </w:rPr>
              <w:t>Ficha de la fuente de información.</w:t>
            </w:r>
          </w:p>
        </w:tc>
      </w:tr>
      <w:tr w:rsidR="002C7669" w:rsidRPr="002C7669" w14:paraId="05760731" w14:textId="77777777" w:rsidTr="002C7669">
        <w:tc>
          <w:tcPr>
            <w:tcW w:w="1410" w:type="dxa"/>
            <w:tcBorders>
              <w:top w:val="thickThinMediumGap" w:sz="8" w:space="0" w:color="auto"/>
              <w:left w:val="thickThinMediumGap" w:sz="8" w:space="0" w:color="auto"/>
              <w:bottom w:val="thickThinMediumGap" w:sz="8" w:space="0" w:color="auto"/>
              <w:right w:val="thickThinMediumGap" w:sz="8" w:space="0" w:color="auto"/>
            </w:tcBorders>
            <w:vAlign w:val="center"/>
            <w:hideMark/>
          </w:tcPr>
          <w:p w14:paraId="5D185ADD" w14:textId="7F334DB2" w:rsidR="002C7669" w:rsidRPr="002C7669" w:rsidRDefault="002C7669" w:rsidP="002C7669">
            <w:pPr>
              <w:jc w:val="center"/>
              <w:rPr>
                <w:rFonts w:ascii="Arial" w:hAnsi="Arial" w:cs="Arial"/>
                <w:sz w:val="28"/>
                <w:szCs w:val="28"/>
                <w:lang w:val="es-ES"/>
              </w:rPr>
            </w:pPr>
            <w:r w:rsidRPr="002C7669">
              <w:rPr>
                <w:rFonts w:ascii="Arial" w:hAnsi="Arial" w:cs="Arial"/>
                <w:sz w:val="28"/>
                <w:szCs w:val="28"/>
                <w:lang w:val="es-ES"/>
              </w:rPr>
              <w:t xml:space="preserve">No. </w:t>
            </w:r>
            <w:r>
              <w:rPr>
                <w:rFonts w:ascii="Arial" w:hAnsi="Arial" w:cs="Arial"/>
                <w:sz w:val="28"/>
                <w:szCs w:val="28"/>
                <w:lang w:val="es-ES"/>
              </w:rPr>
              <w:t>5</w:t>
            </w:r>
          </w:p>
        </w:tc>
        <w:tc>
          <w:tcPr>
            <w:tcW w:w="9126" w:type="dxa"/>
            <w:tcBorders>
              <w:top w:val="thickThinMediumGap" w:sz="8" w:space="0" w:color="auto"/>
              <w:left w:val="thickThinMediumGap" w:sz="8" w:space="0" w:color="auto"/>
              <w:bottom w:val="thickThinMediumGap" w:sz="8" w:space="0" w:color="auto"/>
              <w:right w:val="thickThinMediumGap" w:sz="8" w:space="0" w:color="auto"/>
            </w:tcBorders>
            <w:vAlign w:val="center"/>
            <w:hideMark/>
          </w:tcPr>
          <w:p w14:paraId="0A62A58F" w14:textId="3A35DB3A" w:rsidR="002C7669" w:rsidRPr="002C7669" w:rsidRDefault="002C7669" w:rsidP="002C7669">
            <w:pPr>
              <w:jc w:val="center"/>
              <w:rPr>
                <w:rFonts w:ascii="Arial" w:hAnsi="Arial" w:cs="Arial"/>
                <w:sz w:val="28"/>
                <w:szCs w:val="28"/>
                <w:lang w:val="es-ES"/>
              </w:rPr>
            </w:pPr>
            <w:r w:rsidRPr="002C7669">
              <w:rPr>
                <w:rFonts w:ascii="Arial" w:hAnsi="Arial" w:cs="Arial"/>
                <w:i/>
                <w:sz w:val="28"/>
                <w:szCs w:val="28"/>
              </w:rPr>
              <w:t>Google académico</w:t>
            </w:r>
          </w:p>
        </w:tc>
      </w:tr>
      <w:tr w:rsidR="002C7669" w:rsidRPr="002C7669" w14:paraId="0E3471DC" w14:textId="77777777" w:rsidTr="002C7669">
        <w:tc>
          <w:tcPr>
            <w:tcW w:w="10536" w:type="dxa"/>
            <w:gridSpan w:val="2"/>
            <w:tcBorders>
              <w:top w:val="thickThinMediumGap" w:sz="8" w:space="0" w:color="auto"/>
              <w:left w:val="thickThinMediumGap" w:sz="8" w:space="0" w:color="auto"/>
              <w:bottom w:val="thickThinMediumGap" w:sz="8" w:space="0" w:color="auto"/>
              <w:right w:val="thickThinMediumGap" w:sz="8" w:space="0" w:color="auto"/>
            </w:tcBorders>
            <w:vAlign w:val="center"/>
          </w:tcPr>
          <w:p w14:paraId="1BFE84AC" w14:textId="0D4926A5" w:rsidR="002C7669" w:rsidRPr="002C7669" w:rsidRDefault="002C7669" w:rsidP="002C7669">
            <w:pPr>
              <w:jc w:val="center"/>
              <w:rPr>
                <w:rFonts w:ascii="Arial" w:hAnsi="Arial" w:cs="Arial"/>
                <w:sz w:val="28"/>
                <w:szCs w:val="28"/>
                <w:lang w:val="es-ES"/>
              </w:rPr>
            </w:pPr>
            <w:r w:rsidRPr="002C7669">
              <w:rPr>
                <w:rFonts w:ascii="Arial" w:hAnsi="Arial" w:cs="Arial"/>
                <w:sz w:val="28"/>
                <w:szCs w:val="28"/>
                <w:lang w:val="es-ES"/>
              </w:rPr>
              <w:t xml:space="preserve">Palabras claves. </w:t>
            </w:r>
            <w:r w:rsidRPr="002C7669">
              <w:rPr>
                <w:rFonts w:ascii="Arial" w:hAnsi="Arial" w:cs="Arial"/>
                <w:sz w:val="28"/>
                <w:szCs w:val="28"/>
              </w:rPr>
              <w:t xml:space="preserve">Marketing </w:t>
            </w:r>
            <w:proofErr w:type="spellStart"/>
            <w:r w:rsidRPr="002C7669">
              <w:rPr>
                <w:rFonts w:ascii="Arial" w:hAnsi="Arial" w:cs="Arial"/>
                <w:sz w:val="28"/>
                <w:szCs w:val="28"/>
              </w:rPr>
              <w:t>Mix</w:t>
            </w:r>
            <w:proofErr w:type="spellEnd"/>
            <w:r w:rsidRPr="002C7669">
              <w:rPr>
                <w:rFonts w:ascii="Arial" w:hAnsi="Arial" w:cs="Arial"/>
                <w:sz w:val="28"/>
                <w:szCs w:val="28"/>
              </w:rPr>
              <w:t>, Servicios, Valor, Diferenciación</w:t>
            </w:r>
          </w:p>
        </w:tc>
      </w:tr>
      <w:tr w:rsidR="002C7669" w:rsidRPr="002C7669" w14:paraId="685DDBF2" w14:textId="77777777" w:rsidTr="002C7669">
        <w:tc>
          <w:tcPr>
            <w:tcW w:w="10536" w:type="dxa"/>
            <w:gridSpan w:val="2"/>
            <w:tcBorders>
              <w:top w:val="thickThinMediumGap" w:sz="8" w:space="0" w:color="auto"/>
              <w:left w:val="thickThinMediumGap" w:sz="8" w:space="0" w:color="auto"/>
              <w:bottom w:val="thickThinMediumGap" w:sz="8" w:space="0" w:color="auto"/>
              <w:right w:val="thickThinMediumGap" w:sz="8" w:space="0" w:color="auto"/>
            </w:tcBorders>
            <w:hideMark/>
          </w:tcPr>
          <w:p w14:paraId="71050356" w14:textId="42DD53B0" w:rsidR="002C7669" w:rsidRPr="002C7669" w:rsidRDefault="002C7669" w:rsidP="00264599">
            <w:pPr>
              <w:rPr>
                <w:rFonts w:ascii="Arial" w:hAnsi="Arial" w:cs="Arial"/>
                <w:sz w:val="28"/>
                <w:szCs w:val="28"/>
              </w:rPr>
            </w:pPr>
            <w:r w:rsidRPr="002C7669">
              <w:rPr>
                <w:rFonts w:ascii="Arial" w:hAnsi="Arial" w:cs="Arial"/>
                <w:sz w:val="28"/>
                <w:szCs w:val="28"/>
              </w:rPr>
              <w:t>Referencia APA.</w:t>
            </w:r>
            <w:r w:rsidR="00264599" w:rsidRPr="00264599">
              <w:rPr>
                <w:rFonts w:ascii="Arial" w:hAnsi="Arial" w:cs="Arial"/>
                <w:sz w:val="28"/>
                <w:szCs w:val="28"/>
              </w:rPr>
              <w:t xml:space="preserve"> </w:t>
            </w:r>
            <w:r w:rsidR="00264599">
              <w:rPr>
                <w:rFonts w:ascii="Arial" w:hAnsi="Arial" w:cs="Arial"/>
                <w:sz w:val="28"/>
                <w:szCs w:val="28"/>
              </w:rPr>
              <w:t>K</w:t>
            </w:r>
            <w:r w:rsidR="00264599" w:rsidRPr="00264599">
              <w:rPr>
                <w:rFonts w:ascii="Arial" w:hAnsi="Arial" w:cs="Arial"/>
                <w:sz w:val="28"/>
                <w:szCs w:val="28"/>
              </w:rPr>
              <w:t>otler</w:t>
            </w:r>
            <w:r w:rsidR="00264599" w:rsidRPr="00264599">
              <w:rPr>
                <w:rFonts w:ascii="Arial" w:hAnsi="Arial" w:cs="Arial"/>
                <w:sz w:val="28"/>
                <w:szCs w:val="28"/>
              </w:rPr>
              <w:t xml:space="preserve">, P., &amp; Armstrong, G. (2018). </w:t>
            </w:r>
            <w:r w:rsidR="00264599" w:rsidRPr="00264599">
              <w:rPr>
                <w:rFonts w:ascii="Arial" w:hAnsi="Arial" w:cs="Arial"/>
                <w:sz w:val="28"/>
                <w:szCs w:val="28"/>
                <w:lang w:val="en-US"/>
              </w:rPr>
              <w:t xml:space="preserve">Principles of Marketing (18th ed.). </w:t>
            </w:r>
            <w:r w:rsidR="00264599" w:rsidRPr="00264599">
              <w:rPr>
                <w:rFonts w:ascii="Arial" w:hAnsi="Arial" w:cs="Arial"/>
                <w:sz w:val="28"/>
                <w:szCs w:val="28"/>
              </w:rPr>
              <w:t xml:space="preserve">Pearson </w:t>
            </w:r>
            <w:proofErr w:type="spellStart"/>
            <w:r w:rsidR="00264599" w:rsidRPr="00264599">
              <w:rPr>
                <w:rFonts w:ascii="Arial" w:hAnsi="Arial" w:cs="Arial"/>
                <w:sz w:val="28"/>
                <w:szCs w:val="28"/>
              </w:rPr>
              <w:t>Education</w:t>
            </w:r>
            <w:proofErr w:type="spellEnd"/>
            <w:r w:rsidRPr="002C7669">
              <w:rPr>
                <w:rFonts w:ascii="Arial" w:hAnsi="Arial" w:cs="Arial"/>
                <w:sz w:val="28"/>
                <w:szCs w:val="28"/>
              </w:rPr>
              <w:t>.</w:t>
            </w:r>
          </w:p>
        </w:tc>
      </w:tr>
    </w:tbl>
    <w:tbl>
      <w:tblPr>
        <w:tblpPr w:leftFromText="141" w:rightFromText="141" w:vertAnchor="page" w:horzAnchor="margin" w:tblpXSpec="center" w:tblpY="6557"/>
        <w:tblW w:w="9923"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9923"/>
      </w:tblGrid>
      <w:tr w:rsidR="002C7669" w:rsidRPr="002C7669" w14:paraId="7425AD0D" w14:textId="77777777" w:rsidTr="00264599">
        <w:tc>
          <w:tcPr>
            <w:tcW w:w="9923" w:type="dxa"/>
            <w:tcBorders>
              <w:top w:val="thickThinMediumGap" w:sz="8" w:space="0" w:color="auto"/>
              <w:left w:val="thickThinMediumGap" w:sz="8" w:space="0" w:color="auto"/>
              <w:bottom w:val="thickThinMediumGap" w:sz="8" w:space="0" w:color="auto"/>
              <w:right w:val="thickThinMediumGap" w:sz="8" w:space="0" w:color="auto"/>
            </w:tcBorders>
            <w:shd w:val="clear" w:color="auto" w:fill="D9D9D9"/>
          </w:tcPr>
          <w:p w14:paraId="1800DCDC" w14:textId="77777777" w:rsidR="002C7669" w:rsidRPr="002C7669" w:rsidRDefault="002C7669" w:rsidP="00264599">
            <w:pPr>
              <w:jc w:val="center"/>
              <w:rPr>
                <w:rFonts w:ascii="Arial" w:hAnsi="Arial" w:cs="Arial"/>
                <w:sz w:val="28"/>
                <w:szCs w:val="28"/>
                <w:lang w:val="es-ES"/>
              </w:rPr>
            </w:pPr>
            <w:bookmarkStart w:id="14" w:name="_Hlk214212091"/>
            <w:bookmarkEnd w:id="13"/>
            <w:r w:rsidRPr="002C7669">
              <w:rPr>
                <w:rFonts w:ascii="Arial" w:hAnsi="Arial" w:cs="Arial"/>
                <w:sz w:val="28"/>
                <w:szCs w:val="28"/>
                <w:lang w:val="es-ES"/>
              </w:rPr>
              <w:t>Texto (literal con número de página)</w:t>
            </w:r>
          </w:p>
        </w:tc>
      </w:tr>
      <w:tr w:rsidR="002C7669" w:rsidRPr="002C7669" w14:paraId="38B64470" w14:textId="77777777" w:rsidTr="00264599">
        <w:tc>
          <w:tcPr>
            <w:tcW w:w="9923" w:type="dxa"/>
            <w:tcBorders>
              <w:top w:val="thickThinMediumGap" w:sz="8" w:space="0" w:color="auto"/>
              <w:left w:val="thickThinMediumGap" w:sz="8" w:space="0" w:color="auto"/>
              <w:bottom w:val="thickThinMediumGap" w:sz="8" w:space="0" w:color="auto"/>
              <w:right w:val="thickThinMediumGap" w:sz="8" w:space="0" w:color="auto"/>
            </w:tcBorders>
          </w:tcPr>
          <w:p w14:paraId="646CB059" w14:textId="04968BBA" w:rsidR="002C7669" w:rsidRPr="002C7669" w:rsidRDefault="00264599" w:rsidP="00264599">
            <w:pPr>
              <w:rPr>
                <w:rFonts w:ascii="Arial" w:hAnsi="Arial" w:cs="Arial"/>
                <w:sz w:val="28"/>
                <w:szCs w:val="28"/>
              </w:rPr>
            </w:pPr>
            <w:r w:rsidRPr="00264599">
              <w:rPr>
                <w:rFonts w:ascii="Arial" w:hAnsi="Arial" w:cs="Arial"/>
              </w:rPr>
              <w:t>“La matriz de las 7Ps extiende el modelo tradicional de las 4Ps al incorporar tres elementos críticos para los servicios: Personas, Procesos y Evidencia Física. Este marco integral reconoce que la entrega de un servicio es un acto performativo que depende de interacciones humanas, flujos operativos eficientes y ambientes que comuniquen confianza y calidad. Una estrategia cohesiva de las 7Ps asegura que la propuesta de valor sea consistente en todos los puntos de contacto.”</w:t>
            </w:r>
          </w:p>
        </w:tc>
      </w:tr>
      <w:tr w:rsidR="002C7669" w:rsidRPr="002C7669" w14:paraId="2C887E81" w14:textId="77777777" w:rsidTr="00264599">
        <w:tc>
          <w:tcPr>
            <w:tcW w:w="9923" w:type="dxa"/>
            <w:tcBorders>
              <w:top w:val="thickThinMediumGap" w:sz="8" w:space="0" w:color="auto"/>
              <w:left w:val="thickThinMediumGap" w:sz="8" w:space="0" w:color="auto"/>
              <w:bottom w:val="thickThinMediumGap" w:sz="8" w:space="0" w:color="auto"/>
              <w:right w:val="thickThinMediumGap" w:sz="8" w:space="0" w:color="auto"/>
            </w:tcBorders>
            <w:shd w:val="clear" w:color="auto" w:fill="D9D9D9"/>
            <w:hideMark/>
          </w:tcPr>
          <w:p w14:paraId="436C4B10" w14:textId="77777777" w:rsidR="002C7669" w:rsidRPr="002C7669" w:rsidRDefault="002C7669" w:rsidP="00264599">
            <w:pPr>
              <w:jc w:val="center"/>
              <w:rPr>
                <w:rFonts w:ascii="Arial" w:hAnsi="Arial" w:cs="Arial"/>
                <w:b/>
                <w:sz w:val="28"/>
                <w:szCs w:val="28"/>
                <w:lang w:val="es-ES"/>
              </w:rPr>
            </w:pPr>
            <w:r w:rsidRPr="002C7669">
              <w:rPr>
                <w:rFonts w:ascii="Arial" w:hAnsi="Arial" w:cs="Arial"/>
                <w:b/>
                <w:sz w:val="28"/>
                <w:szCs w:val="28"/>
                <w:lang w:val="es-ES"/>
              </w:rPr>
              <w:t>Prontuario</w:t>
            </w:r>
          </w:p>
        </w:tc>
      </w:tr>
      <w:tr w:rsidR="002C7669" w:rsidRPr="002C7669" w14:paraId="5E794114" w14:textId="77777777" w:rsidTr="00264599">
        <w:tc>
          <w:tcPr>
            <w:tcW w:w="9923" w:type="dxa"/>
            <w:tcBorders>
              <w:top w:val="thickThinMediumGap" w:sz="8" w:space="0" w:color="auto"/>
              <w:left w:val="thickThinMediumGap" w:sz="8" w:space="0" w:color="auto"/>
              <w:bottom w:val="thickThinMediumGap" w:sz="8" w:space="0" w:color="auto"/>
              <w:right w:val="thickThinMediumGap" w:sz="8" w:space="0" w:color="auto"/>
            </w:tcBorders>
          </w:tcPr>
          <w:p w14:paraId="5F5713D9" w14:textId="77777777" w:rsidR="00264599" w:rsidRPr="00264599" w:rsidRDefault="00264599" w:rsidP="00264599">
            <w:pPr>
              <w:pStyle w:val="ds-markdown-paragraph"/>
              <w:numPr>
                <w:ilvl w:val="0"/>
                <w:numId w:val="15"/>
              </w:numPr>
              <w:shd w:val="clear" w:color="auto" w:fill="FFFFFF"/>
              <w:spacing w:before="0" w:beforeAutospacing="0" w:after="0" w:afterAutospacing="0"/>
              <w:rPr>
                <w:rFonts w:ascii="Arial" w:hAnsi="Arial" w:cs="Arial"/>
                <w:color w:val="0F1115"/>
                <w:sz w:val="22"/>
                <w:szCs w:val="22"/>
              </w:rPr>
            </w:pPr>
            <w:r w:rsidRPr="00264599">
              <w:rPr>
                <w:rFonts w:ascii="Arial" w:hAnsi="Arial" w:cs="Arial"/>
                <w:color w:val="0F1115"/>
                <w:sz w:val="22"/>
                <w:szCs w:val="22"/>
              </w:rPr>
              <w:t>Las 7Ps son: Producto, Precio, Plaza, Promoción, Personas, Procesos y Evidencia Física.</w:t>
            </w:r>
          </w:p>
          <w:p w14:paraId="2AA159FA" w14:textId="77777777" w:rsidR="00264599" w:rsidRPr="00264599" w:rsidRDefault="00264599" w:rsidP="00264599">
            <w:pPr>
              <w:pStyle w:val="ds-markdown-paragraph"/>
              <w:numPr>
                <w:ilvl w:val="0"/>
                <w:numId w:val="15"/>
              </w:numPr>
              <w:shd w:val="clear" w:color="auto" w:fill="FFFFFF"/>
              <w:spacing w:before="0" w:beforeAutospacing="0" w:after="0" w:afterAutospacing="0"/>
              <w:rPr>
                <w:rFonts w:ascii="Arial" w:hAnsi="Arial" w:cs="Arial"/>
                <w:color w:val="0F1115"/>
                <w:sz w:val="22"/>
                <w:szCs w:val="22"/>
              </w:rPr>
            </w:pPr>
            <w:r w:rsidRPr="00264599">
              <w:rPr>
                <w:rFonts w:ascii="Arial" w:hAnsi="Arial" w:cs="Arial"/>
                <w:color w:val="0F1115"/>
                <w:sz w:val="22"/>
                <w:szCs w:val="22"/>
              </w:rPr>
              <w:t>"Personas" se refiere a todo el personal que interactúa con el cliente y es clave para la percepción de calidad.</w:t>
            </w:r>
          </w:p>
          <w:p w14:paraId="0B05A61D" w14:textId="77777777" w:rsidR="00264599" w:rsidRPr="00264599" w:rsidRDefault="00264599" w:rsidP="00264599">
            <w:pPr>
              <w:pStyle w:val="ds-markdown-paragraph"/>
              <w:numPr>
                <w:ilvl w:val="0"/>
                <w:numId w:val="15"/>
              </w:numPr>
              <w:shd w:val="clear" w:color="auto" w:fill="FFFFFF"/>
              <w:spacing w:before="0" w:beforeAutospacing="0" w:after="0" w:afterAutospacing="0"/>
              <w:rPr>
                <w:rFonts w:ascii="Arial" w:hAnsi="Arial" w:cs="Arial"/>
                <w:color w:val="0F1115"/>
                <w:sz w:val="22"/>
                <w:szCs w:val="22"/>
              </w:rPr>
            </w:pPr>
            <w:r w:rsidRPr="00264599">
              <w:rPr>
                <w:rFonts w:ascii="Arial" w:hAnsi="Arial" w:cs="Arial"/>
                <w:color w:val="0F1115"/>
                <w:sz w:val="22"/>
                <w:szCs w:val="22"/>
              </w:rPr>
              <w:t>"Procesos" son los sistemas y flujos de trabajo que permiten la entrega eficiente del servicio.</w:t>
            </w:r>
          </w:p>
          <w:p w14:paraId="72C2554A" w14:textId="77777777" w:rsidR="00264599" w:rsidRPr="00264599" w:rsidRDefault="00264599" w:rsidP="00264599">
            <w:pPr>
              <w:pStyle w:val="ds-markdown-paragraph"/>
              <w:numPr>
                <w:ilvl w:val="0"/>
                <w:numId w:val="15"/>
              </w:numPr>
              <w:shd w:val="clear" w:color="auto" w:fill="FFFFFF"/>
              <w:spacing w:before="0" w:beforeAutospacing="0" w:after="0" w:afterAutospacing="0"/>
              <w:rPr>
                <w:rFonts w:ascii="Arial" w:hAnsi="Arial" w:cs="Arial"/>
                <w:color w:val="0F1115"/>
                <w:sz w:val="22"/>
                <w:szCs w:val="22"/>
              </w:rPr>
            </w:pPr>
            <w:r w:rsidRPr="00264599">
              <w:rPr>
                <w:rFonts w:ascii="Arial" w:hAnsi="Arial" w:cs="Arial"/>
                <w:color w:val="0F1115"/>
                <w:sz w:val="22"/>
                <w:szCs w:val="22"/>
              </w:rPr>
              <w:t>"Evidencia Física" incluye el ambiente, equipos y materiales tangibles que experimenta el cliente.</w:t>
            </w:r>
          </w:p>
          <w:p w14:paraId="244EDEE9" w14:textId="77777777" w:rsidR="00264599" w:rsidRPr="00264599" w:rsidRDefault="00264599" w:rsidP="00264599">
            <w:pPr>
              <w:pStyle w:val="ds-markdown-paragraph"/>
              <w:numPr>
                <w:ilvl w:val="0"/>
                <w:numId w:val="15"/>
              </w:numPr>
              <w:shd w:val="clear" w:color="auto" w:fill="FFFFFF"/>
              <w:spacing w:before="0" w:beforeAutospacing="0" w:after="0" w:afterAutospacing="0"/>
              <w:rPr>
                <w:rFonts w:ascii="Arial" w:hAnsi="Arial" w:cs="Arial"/>
                <w:color w:val="0F1115"/>
                <w:sz w:val="22"/>
                <w:szCs w:val="22"/>
              </w:rPr>
            </w:pPr>
            <w:r w:rsidRPr="00264599">
              <w:rPr>
                <w:rFonts w:ascii="Arial" w:hAnsi="Arial" w:cs="Arial"/>
                <w:color w:val="0F1115"/>
                <w:sz w:val="22"/>
                <w:szCs w:val="22"/>
              </w:rPr>
              <w:t>La integración de estas 7 variables permite gestionar holísticamente la experiencia del servicio.</w:t>
            </w:r>
          </w:p>
          <w:p w14:paraId="00CA6132" w14:textId="77777777" w:rsidR="00264599" w:rsidRPr="00264599" w:rsidRDefault="00264599" w:rsidP="00264599">
            <w:pPr>
              <w:pStyle w:val="ds-markdown-paragraph"/>
              <w:numPr>
                <w:ilvl w:val="0"/>
                <w:numId w:val="15"/>
              </w:numPr>
              <w:shd w:val="clear" w:color="auto" w:fill="FFFFFF"/>
              <w:spacing w:before="0" w:beforeAutospacing="0" w:after="0" w:afterAutospacing="0"/>
              <w:rPr>
                <w:rFonts w:ascii="Arial" w:hAnsi="Arial" w:cs="Arial"/>
                <w:color w:val="0F1115"/>
                <w:sz w:val="22"/>
                <w:szCs w:val="22"/>
              </w:rPr>
            </w:pPr>
            <w:r w:rsidRPr="00264599">
              <w:rPr>
                <w:rFonts w:ascii="Arial" w:hAnsi="Arial" w:cs="Arial"/>
                <w:color w:val="0F1115"/>
                <w:sz w:val="22"/>
                <w:szCs w:val="22"/>
              </w:rPr>
              <w:t>Es una herramienta esencial para identificar y corregir fallos en la oferta de servicios.</w:t>
            </w:r>
          </w:p>
          <w:p w14:paraId="6EFF78C1" w14:textId="77777777" w:rsidR="00264599" w:rsidRPr="00264599" w:rsidRDefault="00264599" w:rsidP="00264599">
            <w:pPr>
              <w:pStyle w:val="ds-markdown-paragraph"/>
              <w:numPr>
                <w:ilvl w:val="0"/>
                <w:numId w:val="15"/>
              </w:numPr>
              <w:shd w:val="clear" w:color="auto" w:fill="FFFFFF"/>
              <w:spacing w:before="0" w:beforeAutospacing="0" w:after="0" w:afterAutospacing="0"/>
              <w:rPr>
                <w:rFonts w:ascii="Arial" w:hAnsi="Arial" w:cs="Arial"/>
                <w:color w:val="0F1115"/>
                <w:sz w:val="22"/>
                <w:szCs w:val="22"/>
              </w:rPr>
            </w:pPr>
            <w:r w:rsidRPr="00264599">
              <w:rPr>
                <w:rFonts w:ascii="Arial" w:hAnsi="Arial" w:cs="Arial"/>
                <w:color w:val="0F1115"/>
                <w:sz w:val="22"/>
                <w:szCs w:val="22"/>
              </w:rPr>
              <w:t>Ayuda a alinear la operación interna con la promesa de marca.</w:t>
            </w:r>
          </w:p>
          <w:p w14:paraId="38563698" w14:textId="52AC52F3" w:rsidR="002C7669" w:rsidRPr="00264599" w:rsidRDefault="00264599" w:rsidP="00264599">
            <w:pPr>
              <w:pStyle w:val="ds-markdown-paragraph"/>
              <w:numPr>
                <w:ilvl w:val="0"/>
                <w:numId w:val="15"/>
              </w:numPr>
              <w:shd w:val="clear" w:color="auto" w:fill="FFFFFF"/>
              <w:spacing w:before="0" w:beforeAutospacing="0" w:after="0" w:afterAutospacing="0"/>
              <w:rPr>
                <w:rFonts w:ascii="Segoe UI" w:hAnsi="Segoe UI" w:cs="Segoe UI"/>
                <w:color w:val="0F1115"/>
              </w:rPr>
            </w:pPr>
            <w:r w:rsidRPr="00264599">
              <w:rPr>
                <w:rFonts w:ascii="Arial" w:hAnsi="Arial" w:cs="Arial"/>
                <w:color w:val="0F1115"/>
                <w:sz w:val="22"/>
                <w:szCs w:val="22"/>
              </w:rPr>
              <w:t>Su aplicación es dinámica y debe revisarse constantemente.</w:t>
            </w:r>
          </w:p>
        </w:tc>
      </w:tr>
      <w:bookmarkEnd w:id="14"/>
    </w:tbl>
    <w:p w14:paraId="0F7F03B2" w14:textId="16BD76D8" w:rsidR="006D4AA1" w:rsidRDefault="006D4AA1" w:rsidP="00616514">
      <w:pPr>
        <w:jc w:val="center"/>
        <w:rPr>
          <w:rFonts w:ascii="Arial" w:hAnsi="Arial" w:cs="Arial"/>
          <w:sz w:val="28"/>
          <w:szCs w:val="28"/>
        </w:rPr>
      </w:pPr>
    </w:p>
    <w:p w14:paraId="7D84F244" w14:textId="704F0493" w:rsidR="006D4AA1" w:rsidRDefault="006D4AA1" w:rsidP="00616514">
      <w:pPr>
        <w:jc w:val="center"/>
        <w:rPr>
          <w:rFonts w:ascii="Arial" w:hAnsi="Arial" w:cs="Arial"/>
          <w:sz w:val="28"/>
          <w:szCs w:val="28"/>
        </w:rPr>
      </w:pPr>
    </w:p>
    <w:p w14:paraId="226F6E92" w14:textId="27F1918F" w:rsidR="006D4AA1" w:rsidRDefault="006D4AA1" w:rsidP="00616514">
      <w:pPr>
        <w:jc w:val="center"/>
        <w:rPr>
          <w:rFonts w:ascii="Arial" w:hAnsi="Arial" w:cs="Arial"/>
          <w:sz w:val="28"/>
          <w:szCs w:val="28"/>
        </w:rPr>
      </w:pPr>
    </w:p>
    <w:p w14:paraId="7969EF77" w14:textId="7014A43C" w:rsidR="006D4AA1" w:rsidRDefault="006D4AA1" w:rsidP="00616514">
      <w:pPr>
        <w:jc w:val="center"/>
        <w:rPr>
          <w:rFonts w:ascii="Arial" w:hAnsi="Arial" w:cs="Arial"/>
          <w:sz w:val="28"/>
          <w:szCs w:val="28"/>
        </w:rPr>
      </w:pPr>
    </w:p>
    <w:tbl>
      <w:tblPr>
        <w:tblpPr w:leftFromText="141" w:rightFromText="141" w:vertAnchor="text" w:horzAnchor="margin" w:tblpXSpec="center" w:tblpY="322"/>
        <w:tblW w:w="10536"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2969"/>
        <w:gridCol w:w="7567"/>
      </w:tblGrid>
      <w:tr w:rsidR="00264599" w:rsidRPr="00264599" w14:paraId="5A561923" w14:textId="77777777" w:rsidTr="00264599">
        <w:tc>
          <w:tcPr>
            <w:tcW w:w="2969" w:type="dxa"/>
            <w:tcBorders>
              <w:top w:val="thickThinMediumGap" w:sz="8" w:space="0" w:color="auto"/>
              <w:left w:val="thickThinMediumGap" w:sz="8" w:space="0" w:color="auto"/>
              <w:bottom w:val="thickThinMediumGap" w:sz="8" w:space="0" w:color="auto"/>
              <w:right w:val="thickThinMediumGap" w:sz="8" w:space="0" w:color="auto"/>
            </w:tcBorders>
            <w:shd w:val="clear" w:color="auto" w:fill="F2F2F2"/>
            <w:hideMark/>
          </w:tcPr>
          <w:p w14:paraId="279D5674" w14:textId="77777777" w:rsidR="00264599" w:rsidRPr="00264599" w:rsidRDefault="00264599" w:rsidP="00264599">
            <w:pPr>
              <w:jc w:val="center"/>
              <w:rPr>
                <w:rFonts w:ascii="Arial" w:hAnsi="Arial" w:cs="Arial"/>
                <w:sz w:val="28"/>
                <w:szCs w:val="28"/>
                <w:lang w:val="es-ES"/>
              </w:rPr>
            </w:pPr>
            <w:bookmarkStart w:id="15" w:name="_Hlk214212382"/>
            <w:r w:rsidRPr="00264599">
              <w:rPr>
                <w:rFonts w:ascii="Arial" w:hAnsi="Arial" w:cs="Arial"/>
                <w:sz w:val="28"/>
                <w:szCs w:val="28"/>
                <w:lang w:val="es-ES"/>
              </w:rPr>
              <w:lastRenderedPageBreak/>
              <w:t>Tema:</w:t>
            </w:r>
          </w:p>
        </w:tc>
        <w:tc>
          <w:tcPr>
            <w:tcW w:w="7567" w:type="dxa"/>
            <w:tcBorders>
              <w:top w:val="thickThinMediumGap" w:sz="8" w:space="0" w:color="auto"/>
              <w:left w:val="thickThinMediumGap" w:sz="8" w:space="0" w:color="auto"/>
              <w:bottom w:val="thickThinMediumGap" w:sz="8" w:space="0" w:color="auto"/>
              <w:right w:val="thickThinMediumGap" w:sz="8" w:space="0" w:color="auto"/>
            </w:tcBorders>
            <w:vAlign w:val="center"/>
          </w:tcPr>
          <w:p w14:paraId="5A0A5B1C" w14:textId="77777777" w:rsidR="00264599" w:rsidRPr="00264599" w:rsidRDefault="00264599" w:rsidP="00264599">
            <w:pPr>
              <w:jc w:val="center"/>
              <w:rPr>
                <w:rFonts w:ascii="Arial" w:hAnsi="Arial" w:cs="Arial"/>
                <w:b/>
                <w:sz w:val="28"/>
                <w:szCs w:val="28"/>
                <w:lang w:val="es-ES"/>
              </w:rPr>
            </w:pPr>
            <w:proofErr w:type="spellStart"/>
            <w:r w:rsidRPr="00264599">
              <w:rPr>
                <w:rFonts w:ascii="Arial" w:hAnsi="Arial" w:cs="Arial"/>
                <w:b/>
                <w:sz w:val="28"/>
                <w:szCs w:val="28"/>
              </w:rPr>
              <w:t>Blueprint</w:t>
            </w:r>
            <w:proofErr w:type="spellEnd"/>
            <w:r w:rsidRPr="00264599">
              <w:rPr>
                <w:rFonts w:ascii="Arial" w:hAnsi="Arial" w:cs="Arial"/>
                <w:b/>
                <w:sz w:val="28"/>
                <w:szCs w:val="28"/>
              </w:rPr>
              <w:t xml:space="preserve"> v1</w:t>
            </w:r>
          </w:p>
        </w:tc>
      </w:tr>
    </w:tbl>
    <w:tbl>
      <w:tblPr>
        <w:tblpPr w:leftFromText="141" w:rightFromText="141" w:vertAnchor="text" w:horzAnchor="margin" w:tblpXSpec="center" w:tblpY="935"/>
        <w:tblW w:w="10536"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1410"/>
        <w:gridCol w:w="9126"/>
      </w:tblGrid>
      <w:tr w:rsidR="00264599" w:rsidRPr="00264599" w14:paraId="3F0FD027" w14:textId="77777777" w:rsidTr="00264599">
        <w:tc>
          <w:tcPr>
            <w:tcW w:w="10536" w:type="dxa"/>
            <w:gridSpan w:val="2"/>
            <w:tcBorders>
              <w:top w:val="thickThinMediumGap" w:sz="8" w:space="0" w:color="auto"/>
              <w:left w:val="thickThinMediumGap" w:sz="8" w:space="0" w:color="auto"/>
              <w:bottom w:val="thickThinMediumGap" w:sz="8" w:space="0" w:color="auto"/>
              <w:right w:val="thickThinMediumGap" w:sz="8" w:space="0" w:color="auto"/>
            </w:tcBorders>
            <w:shd w:val="clear" w:color="auto" w:fill="F2F2F2"/>
            <w:hideMark/>
          </w:tcPr>
          <w:p w14:paraId="33DCF781" w14:textId="77777777" w:rsidR="00264599" w:rsidRPr="00264599" w:rsidRDefault="00264599" w:rsidP="00264599">
            <w:pPr>
              <w:jc w:val="center"/>
              <w:rPr>
                <w:rFonts w:ascii="Arial" w:hAnsi="Arial" w:cs="Arial"/>
                <w:b/>
                <w:sz w:val="28"/>
                <w:szCs w:val="28"/>
                <w:lang w:val="es-ES"/>
              </w:rPr>
            </w:pPr>
            <w:bookmarkStart w:id="16" w:name="_Hlk214212416"/>
            <w:bookmarkEnd w:id="15"/>
            <w:r w:rsidRPr="00264599">
              <w:rPr>
                <w:rFonts w:ascii="Arial" w:hAnsi="Arial" w:cs="Arial"/>
                <w:b/>
                <w:sz w:val="28"/>
                <w:szCs w:val="28"/>
                <w:lang w:val="es-ES"/>
              </w:rPr>
              <w:t>Ficha de la fuente de información.</w:t>
            </w:r>
          </w:p>
        </w:tc>
      </w:tr>
      <w:tr w:rsidR="00264599" w:rsidRPr="00264599" w14:paraId="2AC696F9" w14:textId="77777777" w:rsidTr="00264599">
        <w:tc>
          <w:tcPr>
            <w:tcW w:w="1410" w:type="dxa"/>
            <w:tcBorders>
              <w:top w:val="thickThinMediumGap" w:sz="8" w:space="0" w:color="auto"/>
              <w:left w:val="thickThinMediumGap" w:sz="8" w:space="0" w:color="auto"/>
              <w:bottom w:val="thickThinMediumGap" w:sz="8" w:space="0" w:color="auto"/>
              <w:right w:val="thickThinMediumGap" w:sz="8" w:space="0" w:color="auto"/>
            </w:tcBorders>
            <w:vAlign w:val="center"/>
            <w:hideMark/>
          </w:tcPr>
          <w:p w14:paraId="5CB13C29" w14:textId="77777777" w:rsidR="00264599" w:rsidRPr="00264599" w:rsidRDefault="00264599" w:rsidP="00264599">
            <w:pPr>
              <w:jc w:val="center"/>
              <w:rPr>
                <w:rFonts w:ascii="Arial" w:hAnsi="Arial" w:cs="Arial"/>
                <w:sz w:val="28"/>
                <w:szCs w:val="28"/>
                <w:lang w:val="es-ES"/>
              </w:rPr>
            </w:pPr>
            <w:r w:rsidRPr="00264599">
              <w:rPr>
                <w:rFonts w:ascii="Arial" w:hAnsi="Arial" w:cs="Arial"/>
                <w:sz w:val="28"/>
                <w:szCs w:val="28"/>
                <w:lang w:val="es-ES"/>
              </w:rPr>
              <w:t xml:space="preserve">No. </w:t>
            </w:r>
            <w:r>
              <w:rPr>
                <w:rFonts w:ascii="Arial" w:hAnsi="Arial" w:cs="Arial"/>
                <w:sz w:val="28"/>
                <w:szCs w:val="28"/>
                <w:lang w:val="es-ES"/>
              </w:rPr>
              <w:t>6</w:t>
            </w:r>
          </w:p>
        </w:tc>
        <w:tc>
          <w:tcPr>
            <w:tcW w:w="9126" w:type="dxa"/>
            <w:tcBorders>
              <w:top w:val="thickThinMediumGap" w:sz="8" w:space="0" w:color="auto"/>
              <w:left w:val="thickThinMediumGap" w:sz="8" w:space="0" w:color="auto"/>
              <w:bottom w:val="thickThinMediumGap" w:sz="8" w:space="0" w:color="auto"/>
              <w:right w:val="thickThinMediumGap" w:sz="8" w:space="0" w:color="auto"/>
            </w:tcBorders>
            <w:vAlign w:val="center"/>
            <w:hideMark/>
          </w:tcPr>
          <w:p w14:paraId="165DE27D" w14:textId="77777777" w:rsidR="00264599" w:rsidRPr="00264599" w:rsidRDefault="00264599" w:rsidP="00264599">
            <w:pPr>
              <w:jc w:val="center"/>
              <w:rPr>
                <w:rFonts w:ascii="Arial" w:hAnsi="Arial" w:cs="Arial"/>
                <w:sz w:val="28"/>
                <w:szCs w:val="28"/>
                <w:lang w:val="es-ES"/>
              </w:rPr>
            </w:pPr>
            <w:r w:rsidRPr="00264599">
              <w:rPr>
                <w:rFonts w:ascii="Arial" w:hAnsi="Arial" w:cs="Arial"/>
                <w:i/>
                <w:sz w:val="28"/>
                <w:szCs w:val="28"/>
              </w:rPr>
              <w:t>Google académico</w:t>
            </w:r>
          </w:p>
        </w:tc>
      </w:tr>
      <w:tr w:rsidR="00264599" w:rsidRPr="00264599" w14:paraId="0AD8618D" w14:textId="77777777" w:rsidTr="00264599">
        <w:tc>
          <w:tcPr>
            <w:tcW w:w="10536" w:type="dxa"/>
            <w:gridSpan w:val="2"/>
            <w:tcBorders>
              <w:top w:val="thickThinMediumGap" w:sz="8" w:space="0" w:color="auto"/>
              <w:left w:val="thickThinMediumGap" w:sz="8" w:space="0" w:color="auto"/>
              <w:bottom w:val="thickThinMediumGap" w:sz="8" w:space="0" w:color="auto"/>
              <w:right w:val="thickThinMediumGap" w:sz="8" w:space="0" w:color="auto"/>
            </w:tcBorders>
            <w:vAlign w:val="center"/>
          </w:tcPr>
          <w:p w14:paraId="1F9AA5D3" w14:textId="77777777" w:rsidR="00264599" w:rsidRPr="00264599" w:rsidRDefault="00264599" w:rsidP="00264599">
            <w:pPr>
              <w:jc w:val="center"/>
              <w:rPr>
                <w:rFonts w:ascii="Arial" w:hAnsi="Arial" w:cs="Arial"/>
                <w:sz w:val="28"/>
                <w:szCs w:val="28"/>
                <w:lang w:val="es-ES"/>
              </w:rPr>
            </w:pPr>
            <w:r w:rsidRPr="00264599">
              <w:rPr>
                <w:rFonts w:ascii="Arial" w:hAnsi="Arial" w:cs="Arial"/>
                <w:sz w:val="28"/>
                <w:szCs w:val="28"/>
                <w:lang w:val="es-ES"/>
              </w:rPr>
              <w:t xml:space="preserve">Palabras claves. </w:t>
            </w:r>
            <w:proofErr w:type="spellStart"/>
            <w:r w:rsidRPr="00264599">
              <w:rPr>
                <w:rFonts w:ascii="Arial" w:hAnsi="Arial" w:cs="Arial"/>
                <w:sz w:val="28"/>
                <w:szCs w:val="28"/>
              </w:rPr>
              <w:t>Blueprint</w:t>
            </w:r>
            <w:proofErr w:type="spellEnd"/>
            <w:r w:rsidRPr="00264599">
              <w:rPr>
                <w:rFonts w:ascii="Arial" w:hAnsi="Arial" w:cs="Arial"/>
                <w:sz w:val="28"/>
                <w:szCs w:val="28"/>
              </w:rPr>
              <w:t>, Diseño de Servicios, Flujo, Eficiencia</w:t>
            </w:r>
          </w:p>
        </w:tc>
      </w:tr>
      <w:tr w:rsidR="00264599" w:rsidRPr="00264599" w14:paraId="217B8E65" w14:textId="77777777" w:rsidTr="00264599">
        <w:tc>
          <w:tcPr>
            <w:tcW w:w="10536" w:type="dxa"/>
            <w:gridSpan w:val="2"/>
            <w:tcBorders>
              <w:top w:val="thickThinMediumGap" w:sz="8" w:space="0" w:color="auto"/>
              <w:left w:val="thickThinMediumGap" w:sz="8" w:space="0" w:color="auto"/>
              <w:bottom w:val="thickThinMediumGap" w:sz="8" w:space="0" w:color="auto"/>
              <w:right w:val="thickThinMediumGap" w:sz="8" w:space="0" w:color="auto"/>
            </w:tcBorders>
            <w:hideMark/>
          </w:tcPr>
          <w:p w14:paraId="2A232628" w14:textId="77777777" w:rsidR="00264599" w:rsidRPr="00264599" w:rsidRDefault="00264599" w:rsidP="00264599">
            <w:pPr>
              <w:jc w:val="center"/>
              <w:rPr>
                <w:rFonts w:ascii="Arial" w:hAnsi="Arial" w:cs="Arial"/>
                <w:sz w:val="28"/>
                <w:szCs w:val="28"/>
              </w:rPr>
            </w:pPr>
            <w:r w:rsidRPr="00264599">
              <w:rPr>
                <w:rFonts w:ascii="Arial" w:hAnsi="Arial" w:cs="Arial"/>
                <w:sz w:val="28"/>
                <w:szCs w:val="28"/>
                <w:lang w:val="en-US"/>
              </w:rPr>
              <w:t xml:space="preserve">Referencia APA. </w:t>
            </w:r>
            <w:r>
              <w:rPr>
                <w:rFonts w:ascii="Arial" w:hAnsi="Arial" w:cs="Arial"/>
                <w:sz w:val="28"/>
                <w:szCs w:val="28"/>
                <w:lang w:val="en-US"/>
              </w:rPr>
              <w:t>B</w:t>
            </w:r>
            <w:r w:rsidRPr="00264599">
              <w:rPr>
                <w:rFonts w:ascii="Arial" w:hAnsi="Arial" w:cs="Arial"/>
                <w:sz w:val="28"/>
                <w:szCs w:val="28"/>
                <w:lang w:val="en-US"/>
              </w:rPr>
              <w:t xml:space="preserve">itner, M. J., Ostrom, A. L., &amp; Morgan, F. N. (2008). Service Blueprinting: A Practical Technique for Service Innovation. </w:t>
            </w:r>
            <w:r w:rsidRPr="00264599">
              <w:rPr>
                <w:rFonts w:ascii="Arial" w:hAnsi="Arial" w:cs="Arial"/>
                <w:sz w:val="28"/>
                <w:szCs w:val="28"/>
              </w:rPr>
              <w:t xml:space="preserve">California Management </w:t>
            </w:r>
            <w:proofErr w:type="spellStart"/>
            <w:r w:rsidRPr="00264599">
              <w:rPr>
                <w:rFonts w:ascii="Arial" w:hAnsi="Arial" w:cs="Arial"/>
                <w:sz w:val="28"/>
                <w:szCs w:val="28"/>
              </w:rPr>
              <w:t>Review</w:t>
            </w:r>
            <w:proofErr w:type="spellEnd"/>
            <w:r w:rsidRPr="00264599">
              <w:rPr>
                <w:rFonts w:ascii="Arial" w:hAnsi="Arial" w:cs="Arial"/>
                <w:sz w:val="28"/>
                <w:szCs w:val="28"/>
              </w:rPr>
              <w:t>.</w:t>
            </w:r>
          </w:p>
        </w:tc>
      </w:tr>
    </w:tbl>
    <w:tbl>
      <w:tblPr>
        <w:tblpPr w:leftFromText="141" w:rightFromText="141" w:vertAnchor="page" w:horzAnchor="margin" w:tblpXSpec="center" w:tblpY="6773"/>
        <w:tblW w:w="9923"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9923"/>
      </w:tblGrid>
      <w:tr w:rsidR="00264599" w:rsidRPr="00264599" w14:paraId="04D0B1D5" w14:textId="77777777" w:rsidTr="00264599">
        <w:tc>
          <w:tcPr>
            <w:tcW w:w="9923" w:type="dxa"/>
            <w:tcBorders>
              <w:top w:val="thickThinMediumGap" w:sz="8" w:space="0" w:color="auto"/>
              <w:left w:val="thickThinMediumGap" w:sz="8" w:space="0" w:color="auto"/>
              <w:bottom w:val="thickThinMediumGap" w:sz="8" w:space="0" w:color="auto"/>
              <w:right w:val="thickThinMediumGap" w:sz="8" w:space="0" w:color="auto"/>
            </w:tcBorders>
            <w:shd w:val="clear" w:color="auto" w:fill="D9D9D9"/>
          </w:tcPr>
          <w:p w14:paraId="39C63AF6" w14:textId="77777777" w:rsidR="00264599" w:rsidRPr="00264599" w:rsidRDefault="00264599" w:rsidP="00264599">
            <w:pPr>
              <w:jc w:val="center"/>
              <w:rPr>
                <w:rFonts w:ascii="Arial" w:hAnsi="Arial" w:cs="Arial"/>
                <w:sz w:val="28"/>
                <w:szCs w:val="28"/>
                <w:lang w:val="es-ES"/>
              </w:rPr>
            </w:pPr>
            <w:bookmarkStart w:id="17" w:name="_Hlk214212630"/>
            <w:bookmarkEnd w:id="16"/>
            <w:r w:rsidRPr="00264599">
              <w:rPr>
                <w:rFonts w:ascii="Arial" w:hAnsi="Arial" w:cs="Arial"/>
                <w:sz w:val="28"/>
                <w:szCs w:val="28"/>
                <w:lang w:val="es-ES"/>
              </w:rPr>
              <w:t>Texto (literal con número de página)</w:t>
            </w:r>
          </w:p>
        </w:tc>
      </w:tr>
      <w:tr w:rsidR="00264599" w:rsidRPr="00264599" w14:paraId="04089A9B" w14:textId="77777777" w:rsidTr="00264599">
        <w:tc>
          <w:tcPr>
            <w:tcW w:w="9923" w:type="dxa"/>
            <w:tcBorders>
              <w:top w:val="thickThinMediumGap" w:sz="8" w:space="0" w:color="auto"/>
              <w:left w:val="thickThinMediumGap" w:sz="8" w:space="0" w:color="auto"/>
              <w:bottom w:val="thickThinMediumGap" w:sz="8" w:space="0" w:color="auto"/>
              <w:right w:val="thickThinMediumGap" w:sz="8" w:space="0" w:color="auto"/>
            </w:tcBorders>
          </w:tcPr>
          <w:p w14:paraId="5542F046" w14:textId="77777777" w:rsidR="00264599" w:rsidRPr="00264599" w:rsidRDefault="00264599" w:rsidP="00264599">
            <w:pPr>
              <w:jc w:val="both"/>
              <w:rPr>
                <w:rFonts w:ascii="Arial" w:hAnsi="Arial" w:cs="Arial"/>
                <w:sz w:val="28"/>
                <w:szCs w:val="28"/>
              </w:rPr>
            </w:pPr>
            <w:r w:rsidRPr="00264599">
              <w:rPr>
                <w:rFonts w:ascii="Arial" w:hAnsi="Arial" w:cs="Arial"/>
              </w:rPr>
              <w:t xml:space="preserve">“El </w:t>
            </w:r>
            <w:proofErr w:type="spellStart"/>
            <w:r w:rsidRPr="00264599">
              <w:rPr>
                <w:rFonts w:ascii="Arial" w:hAnsi="Arial" w:cs="Arial"/>
              </w:rPr>
              <w:t>Service</w:t>
            </w:r>
            <w:proofErr w:type="spellEnd"/>
            <w:r w:rsidRPr="00264599">
              <w:rPr>
                <w:rFonts w:ascii="Arial" w:hAnsi="Arial" w:cs="Arial"/>
              </w:rPr>
              <w:t xml:space="preserve"> </w:t>
            </w:r>
            <w:proofErr w:type="spellStart"/>
            <w:r w:rsidRPr="00264599">
              <w:rPr>
                <w:rFonts w:ascii="Arial" w:hAnsi="Arial" w:cs="Arial"/>
              </w:rPr>
              <w:t>Blueprinting</w:t>
            </w:r>
            <w:proofErr w:type="spellEnd"/>
            <w:r w:rsidRPr="00264599">
              <w:rPr>
                <w:rFonts w:ascii="Arial" w:hAnsi="Arial" w:cs="Arial"/>
              </w:rPr>
              <w:t xml:space="preserve"> es una técnica visual que no solo mapea la secuencia de interacciones del servicio desde la perspectiva del cliente, sino que también expone la infraestructura interna necesaria para respaldar dichas interacciones. Al trazar una 'Línea de Visibilidad', distingue entre lo que el cliente experimenta directamente y las actividades de soporte tras bambalinas, facilitando la identificación de puntos críticos para la innovación y la mejora de la eficiencia operativa.”</w:t>
            </w:r>
          </w:p>
        </w:tc>
      </w:tr>
      <w:tr w:rsidR="00264599" w:rsidRPr="00264599" w14:paraId="34D66AD7" w14:textId="77777777" w:rsidTr="00264599">
        <w:tc>
          <w:tcPr>
            <w:tcW w:w="9923" w:type="dxa"/>
            <w:tcBorders>
              <w:top w:val="thickThinMediumGap" w:sz="8" w:space="0" w:color="auto"/>
              <w:left w:val="thickThinMediumGap" w:sz="8" w:space="0" w:color="auto"/>
              <w:bottom w:val="thickThinMediumGap" w:sz="8" w:space="0" w:color="auto"/>
              <w:right w:val="thickThinMediumGap" w:sz="8" w:space="0" w:color="auto"/>
            </w:tcBorders>
            <w:shd w:val="clear" w:color="auto" w:fill="D9D9D9"/>
            <w:hideMark/>
          </w:tcPr>
          <w:p w14:paraId="591FD25F" w14:textId="77777777" w:rsidR="00264599" w:rsidRPr="00264599" w:rsidRDefault="00264599" w:rsidP="00264599">
            <w:pPr>
              <w:jc w:val="center"/>
              <w:rPr>
                <w:rFonts w:ascii="Arial" w:hAnsi="Arial" w:cs="Arial"/>
                <w:b/>
                <w:sz w:val="28"/>
                <w:szCs w:val="28"/>
                <w:lang w:val="es-ES"/>
              </w:rPr>
            </w:pPr>
            <w:r w:rsidRPr="00264599">
              <w:rPr>
                <w:rFonts w:ascii="Arial" w:hAnsi="Arial" w:cs="Arial"/>
                <w:b/>
                <w:sz w:val="28"/>
                <w:szCs w:val="28"/>
                <w:lang w:val="es-ES"/>
              </w:rPr>
              <w:t>Prontuario</w:t>
            </w:r>
          </w:p>
        </w:tc>
      </w:tr>
      <w:tr w:rsidR="00264599" w:rsidRPr="00264599" w14:paraId="018DCA7C" w14:textId="77777777" w:rsidTr="00264599">
        <w:tc>
          <w:tcPr>
            <w:tcW w:w="9923" w:type="dxa"/>
            <w:tcBorders>
              <w:top w:val="thickThinMediumGap" w:sz="8" w:space="0" w:color="auto"/>
              <w:left w:val="thickThinMediumGap" w:sz="8" w:space="0" w:color="auto"/>
              <w:bottom w:val="thickThinMediumGap" w:sz="8" w:space="0" w:color="auto"/>
              <w:right w:val="thickThinMediumGap" w:sz="8" w:space="0" w:color="auto"/>
            </w:tcBorders>
          </w:tcPr>
          <w:p w14:paraId="20CD9C44" w14:textId="77777777" w:rsidR="00264599" w:rsidRDefault="00264599" w:rsidP="00264599">
            <w:pPr>
              <w:pStyle w:val="ds-markdown-paragraph"/>
              <w:numPr>
                <w:ilvl w:val="0"/>
                <w:numId w:val="15"/>
              </w:numPr>
              <w:shd w:val="clear" w:color="auto" w:fill="FFFFFF"/>
              <w:spacing w:before="0" w:beforeAutospacing="0" w:after="0" w:afterAutospacing="0"/>
              <w:rPr>
                <w:rFonts w:ascii="Segoe UI" w:hAnsi="Segoe UI" w:cs="Segoe UI"/>
                <w:color w:val="0F1115"/>
              </w:rPr>
            </w:pPr>
            <w:r>
              <w:rPr>
                <w:rFonts w:ascii="Segoe UI" w:hAnsi="Segoe UI" w:cs="Segoe UI"/>
                <w:color w:val="0F1115"/>
              </w:rPr>
              <w:t xml:space="preserve">Un </w:t>
            </w:r>
            <w:proofErr w:type="spellStart"/>
            <w:r>
              <w:rPr>
                <w:rFonts w:ascii="Segoe UI" w:hAnsi="Segoe UI" w:cs="Segoe UI"/>
                <w:color w:val="0F1115"/>
              </w:rPr>
              <w:t>blueprint</w:t>
            </w:r>
            <w:proofErr w:type="spellEnd"/>
            <w:r>
              <w:rPr>
                <w:rFonts w:ascii="Segoe UI" w:hAnsi="Segoe UI" w:cs="Segoe UI"/>
                <w:color w:val="0F1115"/>
              </w:rPr>
              <w:t xml:space="preserve"> detalla cada paso del proceso de servicio de principio a fin.</w:t>
            </w:r>
          </w:p>
          <w:p w14:paraId="0AF08E3C" w14:textId="77777777" w:rsidR="00264599" w:rsidRDefault="00264599" w:rsidP="00264599">
            <w:pPr>
              <w:pStyle w:val="ds-markdown-paragraph"/>
              <w:numPr>
                <w:ilvl w:val="0"/>
                <w:numId w:val="15"/>
              </w:numPr>
              <w:shd w:val="clear" w:color="auto" w:fill="FFFFFF"/>
              <w:spacing w:before="0" w:beforeAutospacing="0" w:after="0" w:afterAutospacing="0"/>
              <w:rPr>
                <w:rFonts w:ascii="Segoe UI" w:hAnsi="Segoe UI" w:cs="Segoe UI"/>
                <w:color w:val="0F1115"/>
              </w:rPr>
            </w:pPr>
            <w:r>
              <w:rPr>
                <w:rFonts w:ascii="Segoe UI" w:hAnsi="Segoe UI" w:cs="Segoe UI"/>
                <w:color w:val="0F1115"/>
              </w:rPr>
              <w:t xml:space="preserve">La "Línea de Visibilidad" separa las acciones </w:t>
            </w:r>
            <w:proofErr w:type="spellStart"/>
            <w:r>
              <w:rPr>
                <w:rFonts w:ascii="Segoe UI" w:hAnsi="Segoe UI" w:cs="Segoe UI"/>
                <w:color w:val="0F1115"/>
              </w:rPr>
              <w:t>front-stage</w:t>
            </w:r>
            <w:proofErr w:type="spellEnd"/>
            <w:r>
              <w:rPr>
                <w:rFonts w:ascii="Segoe UI" w:hAnsi="Segoe UI" w:cs="Segoe UI"/>
                <w:color w:val="0F1115"/>
              </w:rPr>
              <w:t xml:space="preserve"> y back-</w:t>
            </w:r>
            <w:proofErr w:type="spellStart"/>
            <w:r>
              <w:rPr>
                <w:rFonts w:ascii="Segoe UI" w:hAnsi="Segoe UI" w:cs="Segoe UI"/>
                <w:color w:val="0F1115"/>
              </w:rPr>
              <w:t>stage</w:t>
            </w:r>
            <w:proofErr w:type="spellEnd"/>
            <w:r>
              <w:rPr>
                <w:rFonts w:ascii="Segoe UI" w:hAnsi="Segoe UI" w:cs="Segoe UI"/>
                <w:color w:val="0F1115"/>
              </w:rPr>
              <w:t>.</w:t>
            </w:r>
          </w:p>
          <w:p w14:paraId="498D49BF" w14:textId="77777777" w:rsidR="00264599" w:rsidRDefault="00264599" w:rsidP="00264599">
            <w:pPr>
              <w:pStyle w:val="ds-markdown-paragraph"/>
              <w:numPr>
                <w:ilvl w:val="0"/>
                <w:numId w:val="15"/>
              </w:numPr>
              <w:shd w:val="clear" w:color="auto" w:fill="FFFFFF"/>
              <w:spacing w:before="0" w:beforeAutospacing="0" w:after="0" w:afterAutospacing="0"/>
              <w:rPr>
                <w:rFonts w:ascii="Segoe UI" w:hAnsi="Segoe UI" w:cs="Segoe UI"/>
                <w:color w:val="0F1115"/>
              </w:rPr>
            </w:pPr>
            <w:r>
              <w:rPr>
                <w:rFonts w:ascii="Segoe UI" w:hAnsi="Segoe UI" w:cs="Segoe UI"/>
                <w:color w:val="0F1115"/>
              </w:rPr>
              <w:t>Identifica los "puntos de fallo" donde el servicio puede romperse.</w:t>
            </w:r>
          </w:p>
          <w:p w14:paraId="4C52F5D5" w14:textId="77777777" w:rsidR="00264599" w:rsidRDefault="00264599" w:rsidP="00264599">
            <w:pPr>
              <w:pStyle w:val="ds-markdown-paragraph"/>
              <w:numPr>
                <w:ilvl w:val="0"/>
                <w:numId w:val="15"/>
              </w:numPr>
              <w:shd w:val="clear" w:color="auto" w:fill="FFFFFF"/>
              <w:spacing w:before="0" w:beforeAutospacing="0" w:after="0" w:afterAutospacing="0"/>
              <w:rPr>
                <w:rFonts w:ascii="Segoe UI" w:hAnsi="Segoe UI" w:cs="Segoe UI"/>
                <w:color w:val="0F1115"/>
              </w:rPr>
            </w:pPr>
            <w:r>
              <w:rPr>
                <w:rFonts w:ascii="Segoe UI" w:hAnsi="Segoe UI" w:cs="Segoe UI"/>
                <w:color w:val="0F1115"/>
              </w:rPr>
              <w:t>Muestra las interacciones entre el cliente, el personal frontal y los sistemas de soporte.</w:t>
            </w:r>
          </w:p>
          <w:p w14:paraId="25ADD73B" w14:textId="77777777" w:rsidR="00264599" w:rsidRDefault="00264599" w:rsidP="00264599">
            <w:pPr>
              <w:pStyle w:val="ds-markdown-paragraph"/>
              <w:numPr>
                <w:ilvl w:val="0"/>
                <w:numId w:val="15"/>
              </w:numPr>
              <w:shd w:val="clear" w:color="auto" w:fill="FFFFFF"/>
              <w:spacing w:before="0" w:beforeAutospacing="0" w:after="0" w:afterAutospacing="0"/>
              <w:rPr>
                <w:rFonts w:ascii="Segoe UI" w:hAnsi="Segoe UI" w:cs="Segoe UI"/>
                <w:color w:val="0F1115"/>
              </w:rPr>
            </w:pPr>
            <w:r>
              <w:rPr>
                <w:rFonts w:ascii="Segoe UI" w:hAnsi="Segoe UI" w:cs="Segoe UI"/>
                <w:color w:val="0F1115"/>
              </w:rPr>
              <w:t>Es una herramienta colaborativa que alinea a diferentes departamentos.</w:t>
            </w:r>
          </w:p>
          <w:p w14:paraId="1926A6A9" w14:textId="77777777" w:rsidR="00264599" w:rsidRDefault="00264599" w:rsidP="00264599">
            <w:pPr>
              <w:pStyle w:val="ds-markdown-paragraph"/>
              <w:numPr>
                <w:ilvl w:val="0"/>
                <w:numId w:val="15"/>
              </w:numPr>
              <w:shd w:val="clear" w:color="auto" w:fill="FFFFFF"/>
              <w:spacing w:before="0" w:beforeAutospacing="0" w:after="0" w:afterAutospacing="0"/>
              <w:rPr>
                <w:rFonts w:ascii="Segoe UI" w:hAnsi="Segoe UI" w:cs="Segoe UI"/>
                <w:color w:val="0F1115"/>
              </w:rPr>
            </w:pPr>
            <w:r>
              <w:rPr>
                <w:rFonts w:ascii="Segoe UI" w:hAnsi="Segoe UI" w:cs="Segoe UI"/>
                <w:color w:val="0F1115"/>
              </w:rPr>
              <w:t>Facilita la estandarización de procesos para garantizar la calidad.</w:t>
            </w:r>
          </w:p>
          <w:p w14:paraId="7AD46C05" w14:textId="77777777" w:rsidR="00264599" w:rsidRDefault="00264599" w:rsidP="00264599">
            <w:pPr>
              <w:pStyle w:val="ds-markdown-paragraph"/>
              <w:numPr>
                <w:ilvl w:val="0"/>
                <w:numId w:val="15"/>
              </w:numPr>
              <w:shd w:val="clear" w:color="auto" w:fill="FFFFFF"/>
              <w:spacing w:before="0" w:beforeAutospacing="0" w:after="0" w:afterAutospacing="0"/>
              <w:rPr>
                <w:rFonts w:ascii="Segoe UI" w:hAnsi="Segoe UI" w:cs="Segoe UI"/>
                <w:color w:val="0F1115"/>
              </w:rPr>
            </w:pPr>
            <w:r>
              <w:rPr>
                <w:rFonts w:ascii="Segoe UI" w:hAnsi="Segoe UI" w:cs="Segoe UI"/>
                <w:color w:val="0F1115"/>
              </w:rPr>
              <w:t>Permite simular cambios antes de implementarlos.</w:t>
            </w:r>
          </w:p>
          <w:p w14:paraId="5192A341" w14:textId="7BC916F1" w:rsidR="00264599" w:rsidRPr="00264599" w:rsidRDefault="00264599" w:rsidP="00264599">
            <w:pPr>
              <w:pStyle w:val="ds-markdown-paragraph"/>
              <w:numPr>
                <w:ilvl w:val="0"/>
                <w:numId w:val="15"/>
              </w:numPr>
              <w:shd w:val="clear" w:color="auto" w:fill="FFFFFF"/>
              <w:spacing w:before="0" w:beforeAutospacing="0" w:after="0" w:afterAutospacing="0"/>
              <w:rPr>
                <w:rFonts w:ascii="Segoe UI" w:hAnsi="Segoe UI" w:cs="Segoe UI"/>
                <w:color w:val="0F1115"/>
              </w:rPr>
            </w:pPr>
            <w:r>
              <w:rPr>
                <w:rFonts w:ascii="Segoe UI" w:hAnsi="Segoe UI" w:cs="Segoe UI"/>
                <w:color w:val="0F1115"/>
              </w:rPr>
              <w:t>Es fundamental para diseñar servicios escalables y consistentes.</w:t>
            </w:r>
          </w:p>
        </w:tc>
      </w:tr>
      <w:bookmarkEnd w:id="17"/>
    </w:tbl>
    <w:p w14:paraId="6F4D58D3" w14:textId="77777777" w:rsidR="002C7669" w:rsidRDefault="002C7669" w:rsidP="00616514">
      <w:pPr>
        <w:jc w:val="center"/>
        <w:rPr>
          <w:rFonts w:ascii="Arial" w:hAnsi="Arial" w:cs="Arial"/>
          <w:sz w:val="28"/>
          <w:szCs w:val="28"/>
        </w:rPr>
      </w:pPr>
    </w:p>
    <w:p w14:paraId="3C6CE534" w14:textId="77777777" w:rsidR="002C7669" w:rsidRDefault="002C7669" w:rsidP="00616514">
      <w:pPr>
        <w:jc w:val="center"/>
        <w:rPr>
          <w:rFonts w:ascii="Arial" w:hAnsi="Arial" w:cs="Arial"/>
          <w:sz w:val="28"/>
          <w:szCs w:val="28"/>
        </w:rPr>
      </w:pPr>
    </w:p>
    <w:p w14:paraId="342F517E" w14:textId="77777777" w:rsidR="002C7669" w:rsidRDefault="002C7669" w:rsidP="00616514">
      <w:pPr>
        <w:jc w:val="center"/>
        <w:rPr>
          <w:rFonts w:ascii="Arial" w:hAnsi="Arial" w:cs="Arial"/>
          <w:sz w:val="28"/>
          <w:szCs w:val="28"/>
        </w:rPr>
      </w:pPr>
    </w:p>
    <w:p w14:paraId="02D6BB69" w14:textId="77777777" w:rsidR="002C7669" w:rsidRDefault="002C7669" w:rsidP="00616514">
      <w:pPr>
        <w:jc w:val="center"/>
        <w:rPr>
          <w:rFonts w:ascii="Arial" w:hAnsi="Arial" w:cs="Arial"/>
          <w:sz w:val="28"/>
          <w:szCs w:val="28"/>
        </w:rPr>
      </w:pPr>
    </w:p>
    <w:p w14:paraId="723686FB" w14:textId="77777777" w:rsidR="002C7669" w:rsidRDefault="002C7669" w:rsidP="00616514">
      <w:pPr>
        <w:jc w:val="center"/>
        <w:rPr>
          <w:rFonts w:ascii="Arial" w:hAnsi="Arial" w:cs="Arial"/>
          <w:sz w:val="28"/>
          <w:szCs w:val="28"/>
        </w:rPr>
      </w:pPr>
    </w:p>
    <w:tbl>
      <w:tblPr>
        <w:tblpPr w:leftFromText="141" w:rightFromText="141" w:vertAnchor="text" w:horzAnchor="margin" w:tblpXSpec="center" w:tblpY="-31"/>
        <w:tblW w:w="10536"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2969"/>
        <w:gridCol w:w="7567"/>
      </w:tblGrid>
      <w:tr w:rsidR="00264599" w:rsidRPr="00264599" w14:paraId="26CB5AE8" w14:textId="77777777" w:rsidTr="00264599">
        <w:tc>
          <w:tcPr>
            <w:tcW w:w="2969" w:type="dxa"/>
            <w:tcBorders>
              <w:top w:val="thickThinMediumGap" w:sz="8" w:space="0" w:color="auto"/>
              <w:left w:val="thickThinMediumGap" w:sz="8" w:space="0" w:color="auto"/>
              <w:bottom w:val="thickThinMediumGap" w:sz="8" w:space="0" w:color="auto"/>
              <w:right w:val="thickThinMediumGap" w:sz="8" w:space="0" w:color="auto"/>
            </w:tcBorders>
            <w:shd w:val="clear" w:color="auto" w:fill="F2F2F2"/>
            <w:hideMark/>
          </w:tcPr>
          <w:p w14:paraId="21C78F39" w14:textId="77777777" w:rsidR="00264599" w:rsidRPr="00264599" w:rsidRDefault="00264599" w:rsidP="00264599">
            <w:pPr>
              <w:jc w:val="center"/>
              <w:rPr>
                <w:rFonts w:ascii="Arial" w:hAnsi="Arial" w:cs="Arial"/>
                <w:sz w:val="28"/>
                <w:szCs w:val="28"/>
                <w:lang w:val="es-ES"/>
              </w:rPr>
            </w:pPr>
            <w:bookmarkStart w:id="18" w:name="_Hlk214213078"/>
            <w:r w:rsidRPr="00264599">
              <w:rPr>
                <w:rFonts w:ascii="Arial" w:hAnsi="Arial" w:cs="Arial"/>
                <w:sz w:val="28"/>
                <w:szCs w:val="28"/>
                <w:lang w:val="es-ES"/>
              </w:rPr>
              <w:lastRenderedPageBreak/>
              <w:t>Tema:</w:t>
            </w:r>
          </w:p>
        </w:tc>
        <w:tc>
          <w:tcPr>
            <w:tcW w:w="7567" w:type="dxa"/>
            <w:tcBorders>
              <w:top w:val="thickThinMediumGap" w:sz="8" w:space="0" w:color="auto"/>
              <w:left w:val="thickThinMediumGap" w:sz="8" w:space="0" w:color="auto"/>
              <w:bottom w:val="thickThinMediumGap" w:sz="8" w:space="0" w:color="auto"/>
              <w:right w:val="thickThinMediumGap" w:sz="8" w:space="0" w:color="auto"/>
            </w:tcBorders>
            <w:vAlign w:val="center"/>
          </w:tcPr>
          <w:p w14:paraId="7FCE421D" w14:textId="3258111E" w:rsidR="00264599" w:rsidRPr="00264599" w:rsidRDefault="006F2FAC" w:rsidP="00264599">
            <w:pPr>
              <w:jc w:val="center"/>
              <w:rPr>
                <w:rFonts w:ascii="Arial" w:hAnsi="Arial" w:cs="Arial"/>
                <w:b/>
                <w:sz w:val="28"/>
                <w:szCs w:val="28"/>
                <w:lang w:val="es-ES"/>
              </w:rPr>
            </w:pPr>
            <w:r w:rsidRPr="006F2FAC">
              <w:rPr>
                <w:rFonts w:ascii="Arial" w:hAnsi="Arial" w:cs="Arial"/>
                <w:b/>
                <w:sz w:val="28"/>
                <w:szCs w:val="28"/>
              </w:rPr>
              <w:t>Plan de pruebas y MVP</w:t>
            </w:r>
          </w:p>
        </w:tc>
      </w:tr>
    </w:tbl>
    <w:tbl>
      <w:tblPr>
        <w:tblpPr w:leftFromText="141" w:rightFromText="141" w:vertAnchor="text" w:horzAnchor="margin" w:tblpXSpec="center" w:tblpY="669"/>
        <w:tblW w:w="10536"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1410"/>
        <w:gridCol w:w="9126"/>
      </w:tblGrid>
      <w:tr w:rsidR="00264599" w:rsidRPr="00264599" w14:paraId="6B566F68" w14:textId="77777777" w:rsidTr="00264599">
        <w:tc>
          <w:tcPr>
            <w:tcW w:w="10536" w:type="dxa"/>
            <w:gridSpan w:val="2"/>
            <w:tcBorders>
              <w:top w:val="thickThinMediumGap" w:sz="8" w:space="0" w:color="auto"/>
              <w:left w:val="thickThinMediumGap" w:sz="8" w:space="0" w:color="auto"/>
              <w:bottom w:val="thickThinMediumGap" w:sz="8" w:space="0" w:color="auto"/>
              <w:right w:val="thickThinMediumGap" w:sz="8" w:space="0" w:color="auto"/>
            </w:tcBorders>
            <w:shd w:val="clear" w:color="auto" w:fill="F2F2F2"/>
            <w:hideMark/>
          </w:tcPr>
          <w:p w14:paraId="61B802F6" w14:textId="77777777" w:rsidR="00264599" w:rsidRPr="00264599" w:rsidRDefault="00264599" w:rsidP="00264599">
            <w:pPr>
              <w:jc w:val="center"/>
              <w:rPr>
                <w:rFonts w:ascii="Arial" w:hAnsi="Arial" w:cs="Arial"/>
                <w:b/>
                <w:sz w:val="28"/>
                <w:szCs w:val="28"/>
                <w:lang w:val="es-ES"/>
              </w:rPr>
            </w:pPr>
            <w:bookmarkStart w:id="19" w:name="_Hlk214213105"/>
            <w:bookmarkEnd w:id="18"/>
            <w:r w:rsidRPr="00264599">
              <w:rPr>
                <w:rFonts w:ascii="Arial" w:hAnsi="Arial" w:cs="Arial"/>
                <w:b/>
                <w:sz w:val="28"/>
                <w:szCs w:val="28"/>
                <w:lang w:val="es-ES"/>
              </w:rPr>
              <w:t>Ficha de la fuente de información.</w:t>
            </w:r>
          </w:p>
        </w:tc>
      </w:tr>
      <w:tr w:rsidR="00264599" w:rsidRPr="00264599" w14:paraId="72DC1495" w14:textId="77777777" w:rsidTr="00264599">
        <w:tc>
          <w:tcPr>
            <w:tcW w:w="1410" w:type="dxa"/>
            <w:tcBorders>
              <w:top w:val="thickThinMediumGap" w:sz="8" w:space="0" w:color="auto"/>
              <w:left w:val="thickThinMediumGap" w:sz="8" w:space="0" w:color="auto"/>
              <w:bottom w:val="thickThinMediumGap" w:sz="8" w:space="0" w:color="auto"/>
              <w:right w:val="thickThinMediumGap" w:sz="8" w:space="0" w:color="auto"/>
            </w:tcBorders>
            <w:vAlign w:val="center"/>
            <w:hideMark/>
          </w:tcPr>
          <w:p w14:paraId="6DFCD307" w14:textId="5C3AADF0" w:rsidR="00264599" w:rsidRPr="00264599" w:rsidRDefault="00264599" w:rsidP="00264599">
            <w:pPr>
              <w:jc w:val="center"/>
              <w:rPr>
                <w:rFonts w:ascii="Arial" w:hAnsi="Arial" w:cs="Arial"/>
                <w:sz w:val="28"/>
                <w:szCs w:val="28"/>
                <w:lang w:val="es-ES"/>
              </w:rPr>
            </w:pPr>
            <w:r w:rsidRPr="00264599">
              <w:rPr>
                <w:rFonts w:ascii="Arial" w:hAnsi="Arial" w:cs="Arial"/>
                <w:sz w:val="28"/>
                <w:szCs w:val="28"/>
                <w:lang w:val="es-ES"/>
              </w:rPr>
              <w:t xml:space="preserve">No. </w:t>
            </w:r>
            <w:r w:rsidR="006F2FAC">
              <w:rPr>
                <w:rFonts w:ascii="Arial" w:hAnsi="Arial" w:cs="Arial"/>
                <w:sz w:val="28"/>
                <w:szCs w:val="28"/>
                <w:lang w:val="es-ES"/>
              </w:rPr>
              <w:t>7</w:t>
            </w:r>
          </w:p>
        </w:tc>
        <w:tc>
          <w:tcPr>
            <w:tcW w:w="9126" w:type="dxa"/>
            <w:tcBorders>
              <w:top w:val="thickThinMediumGap" w:sz="8" w:space="0" w:color="auto"/>
              <w:left w:val="thickThinMediumGap" w:sz="8" w:space="0" w:color="auto"/>
              <w:bottom w:val="thickThinMediumGap" w:sz="8" w:space="0" w:color="auto"/>
              <w:right w:val="thickThinMediumGap" w:sz="8" w:space="0" w:color="auto"/>
            </w:tcBorders>
            <w:vAlign w:val="center"/>
            <w:hideMark/>
          </w:tcPr>
          <w:p w14:paraId="1738A344" w14:textId="77777777" w:rsidR="00264599" w:rsidRPr="00264599" w:rsidRDefault="00264599" w:rsidP="00264599">
            <w:pPr>
              <w:jc w:val="center"/>
              <w:rPr>
                <w:rFonts w:ascii="Arial" w:hAnsi="Arial" w:cs="Arial"/>
                <w:sz w:val="28"/>
                <w:szCs w:val="28"/>
                <w:lang w:val="es-ES"/>
              </w:rPr>
            </w:pPr>
            <w:r w:rsidRPr="00264599">
              <w:rPr>
                <w:rFonts w:ascii="Arial" w:hAnsi="Arial" w:cs="Arial"/>
                <w:i/>
                <w:sz w:val="28"/>
                <w:szCs w:val="28"/>
              </w:rPr>
              <w:t>Google académico</w:t>
            </w:r>
          </w:p>
        </w:tc>
      </w:tr>
      <w:tr w:rsidR="00264599" w:rsidRPr="00264599" w14:paraId="49D473C3" w14:textId="77777777" w:rsidTr="00264599">
        <w:tc>
          <w:tcPr>
            <w:tcW w:w="10536" w:type="dxa"/>
            <w:gridSpan w:val="2"/>
            <w:tcBorders>
              <w:top w:val="thickThinMediumGap" w:sz="8" w:space="0" w:color="auto"/>
              <w:left w:val="thickThinMediumGap" w:sz="8" w:space="0" w:color="auto"/>
              <w:bottom w:val="thickThinMediumGap" w:sz="8" w:space="0" w:color="auto"/>
              <w:right w:val="thickThinMediumGap" w:sz="8" w:space="0" w:color="auto"/>
            </w:tcBorders>
            <w:vAlign w:val="center"/>
          </w:tcPr>
          <w:p w14:paraId="000E90C5" w14:textId="1079F803" w:rsidR="00264599" w:rsidRPr="00264599" w:rsidRDefault="00264599" w:rsidP="00264599">
            <w:pPr>
              <w:jc w:val="center"/>
              <w:rPr>
                <w:rFonts w:ascii="Arial" w:hAnsi="Arial" w:cs="Arial"/>
                <w:sz w:val="28"/>
                <w:szCs w:val="28"/>
                <w:lang w:val="es-ES"/>
              </w:rPr>
            </w:pPr>
            <w:r w:rsidRPr="00264599">
              <w:rPr>
                <w:rFonts w:ascii="Arial" w:hAnsi="Arial" w:cs="Arial"/>
                <w:sz w:val="28"/>
                <w:szCs w:val="28"/>
                <w:lang w:val="es-ES"/>
              </w:rPr>
              <w:t xml:space="preserve">Palabras claves. </w:t>
            </w:r>
            <w:r w:rsidR="006F2FAC" w:rsidRPr="006F2FAC">
              <w:rPr>
                <w:rFonts w:ascii="Arial" w:hAnsi="Arial" w:cs="Arial"/>
                <w:sz w:val="28"/>
                <w:szCs w:val="28"/>
              </w:rPr>
              <w:t>MVP, Validación, Aprendizaje, Iteración</w:t>
            </w:r>
          </w:p>
        </w:tc>
      </w:tr>
      <w:tr w:rsidR="00264599" w:rsidRPr="00264599" w14:paraId="56F8DA33" w14:textId="77777777" w:rsidTr="00264599">
        <w:tc>
          <w:tcPr>
            <w:tcW w:w="10536" w:type="dxa"/>
            <w:gridSpan w:val="2"/>
            <w:tcBorders>
              <w:top w:val="thickThinMediumGap" w:sz="8" w:space="0" w:color="auto"/>
              <w:left w:val="thickThinMediumGap" w:sz="8" w:space="0" w:color="auto"/>
              <w:bottom w:val="thickThinMediumGap" w:sz="8" w:space="0" w:color="auto"/>
              <w:right w:val="thickThinMediumGap" w:sz="8" w:space="0" w:color="auto"/>
            </w:tcBorders>
            <w:hideMark/>
          </w:tcPr>
          <w:p w14:paraId="7669E165" w14:textId="4E07B1C5" w:rsidR="00264599" w:rsidRPr="00264599" w:rsidRDefault="00264599" w:rsidP="00264599">
            <w:pPr>
              <w:jc w:val="center"/>
              <w:rPr>
                <w:rFonts w:ascii="Arial" w:hAnsi="Arial" w:cs="Arial"/>
                <w:sz w:val="28"/>
                <w:szCs w:val="28"/>
              </w:rPr>
            </w:pPr>
            <w:r w:rsidRPr="00264599">
              <w:rPr>
                <w:rFonts w:ascii="Arial" w:hAnsi="Arial" w:cs="Arial"/>
                <w:sz w:val="28"/>
                <w:szCs w:val="28"/>
                <w:lang w:val="en-US"/>
              </w:rPr>
              <w:t xml:space="preserve">Referencia APA. </w:t>
            </w:r>
            <w:r w:rsidR="006F2FAC" w:rsidRPr="006F2FAC">
              <w:rPr>
                <w:rFonts w:ascii="Arial" w:hAnsi="Arial" w:cs="Arial"/>
                <w:sz w:val="28"/>
                <w:szCs w:val="28"/>
                <w:lang w:val="en-US"/>
              </w:rPr>
              <w:t xml:space="preserve">Maurya, A. (2012). Running Lean: Iterate from Plan A to </w:t>
            </w:r>
            <w:r w:rsidR="006F2FAC" w:rsidRPr="006F2FAC">
              <w:rPr>
                <w:rFonts w:ascii="Arial" w:hAnsi="Arial" w:cs="Arial"/>
                <w:sz w:val="28"/>
                <w:szCs w:val="28"/>
                <w:lang w:val="en-US"/>
              </w:rPr>
              <w:t>Plan</w:t>
            </w:r>
            <w:r w:rsidR="006F2FAC" w:rsidRPr="006F2FAC">
              <w:rPr>
                <w:rFonts w:ascii="Arial" w:hAnsi="Arial" w:cs="Arial"/>
                <w:sz w:val="28"/>
                <w:szCs w:val="28"/>
                <w:lang w:val="en-US"/>
              </w:rPr>
              <w:t xml:space="preserve"> That Works. </w:t>
            </w:r>
            <w:r w:rsidR="006F2FAC" w:rsidRPr="006F2FAC">
              <w:rPr>
                <w:rFonts w:ascii="Arial" w:hAnsi="Arial" w:cs="Arial"/>
                <w:sz w:val="28"/>
                <w:szCs w:val="28"/>
              </w:rPr>
              <w:t>O'Reilly Media.</w:t>
            </w:r>
          </w:p>
        </w:tc>
      </w:tr>
    </w:tbl>
    <w:tbl>
      <w:tblPr>
        <w:tblpPr w:leftFromText="141" w:rightFromText="141" w:vertAnchor="page" w:horzAnchor="margin" w:tblpXSpec="center" w:tblpY="6174"/>
        <w:tblW w:w="9923"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9923"/>
      </w:tblGrid>
      <w:tr w:rsidR="006F2FAC" w:rsidRPr="006F2FAC" w14:paraId="714B4E3F" w14:textId="77777777" w:rsidTr="006F2FAC">
        <w:tc>
          <w:tcPr>
            <w:tcW w:w="9923" w:type="dxa"/>
            <w:tcBorders>
              <w:top w:val="thickThinMediumGap" w:sz="8" w:space="0" w:color="auto"/>
              <w:left w:val="thickThinMediumGap" w:sz="8" w:space="0" w:color="auto"/>
              <w:bottom w:val="thickThinMediumGap" w:sz="8" w:space="0" w:color="auto"/>
              <w:right w:val="thickThinMediumGap" w:sz="8" w:space="0" w:color="auto"/>
            </w:tcBorders>
            <w:shd w:val="clear" w:color="auto" w:fill="D9D9D9"/>
          </w:tcPr>
          <w:p w14:paraId="4E4968EE" w14:textId="77777777" w:rsidR="006F2FAC" w:rsidRPr="006F2FAC" w:rsidRDefault="006F2FAC" w:rsidP="006F2FAC">
            <w:pPr>
              <w:jc w:val="center"/>
              <w:rPr>
                <w:rFonts w:ascii="Arial" w:hAnsi="Arial" w:cs="Arial"/>
                <w:sz w:val="28"/>
                <w:szCs w:val="28"/>
                <w:lang w:val="es-ES"/>
              </w:rPr>
            </w:pPr>
            <w:bookmarkStart w:id="20" w:name="_Hlk214212872"/>
            <w:bookmarkEnd w:id="19"/>
            <w:r w:rsidRPr="006F2FAC">
              <w:rPr>
                <w:rFonts w:ascii="Arial" w:hAnsi="Arial" w:cs="Arial"/>
                <w:sz w:val="28"/>
                <w:szCs w:val="28"/>
                <w:lang w:val="es-ES"/>
              </w:rPr>
              <w:t>Texto (literal con número de página)</w:t>
            </w:r>
          </w:p>
        </w:tc>
      </w:tr>
      <w:tr w:rsidR="006F2FAC" w:rsidRPr="006F2FAC" w14:paraId="02E20F7E" w14:textId="77777777" w:rsidTr="006F2FAC">
        <w:tc>
          <w:tcPr>
            <w:tcW w:w="9923" w:type="dxa"/>
            <w:tcBorders>
              <w:top w:val="thickThinMediumGap" w:sz="8" w:space="0" w:color="auto"/>
              <w:left w:val="thickThinMediumGap" w:sz="8" w:space="0" w:color="auto"/>
              <w:bottom w:val="thickThinMediumGap" w:sz="8" w:space="0" w:color="auto"/>
              <w:right w:val="thickThinMediumGap" w:sz="8" w:space="0" w:color="auto"/>
            </w:tcBorders>
          </w:tcPr>
          <w:p w14:paraId="7105B448" w14:textId="77777777" w:rsidR="006F2FAC" w:rsidRPr="006F2FAC" w:rsidRDefault="006F2FAC" w:rsidP="006F2FAC">
            <w:pPr>
              <w:jc w:val="both"/>
              <w:rPr>
                <w:rFonts w:ascii="Arial" w:hAnsi="Arial" w:cs="Arial"/>
                <w:sz w:val="28"/>
                <w:szCs w:val="28"/>
              </w:rPr>
            </w:pPr>
            <w:r w:rsidRPr="006F2FAC">
              <w:rPr>
                <w:rFonts w:ascii="Arial" w:hAnsi="Arial" w:cs="Arial"/>
              </w:rPr>
              <w:t xml:space="preserve">“Un Plan de Pruebas estructura el proceso para validar las hipótesis de valor y crecimiento de un servicio. El Producto Mínimo Viable (MVP) es el vehículo central de este plan, diseñado no como una versión barata del producto final, sino como el experimento más simple para obtener el máximo aprendizaje validado sobre los clientes con el mínimo esfuerzo. El objetivo es evitar el desperdicio de recursos en </w:t>
            </w:r>
            <w:proofErr w:type="spellStart"/>
            <w:r w:rsidRPr="006F2FAC">
              <w:rPr>
                <w:rFonts w:ascii="Arial" w:hAnsi="Arial" w:cs="Arial"/>
              </w:rPr>
              <w:t>features</w:t>
            </w:r>
            <w:proofErr w:type="spellEnd"/>
            <w:r w:rsidRPr="006F2FAC">
              <w:rPr>
                <w:rFonts w:ascii="Arial" w:hAnsi="Arial" w:cs="Arial"/>
              </w:rPr>
              <w:t xml:space="preserve"> que el mercado no valora.”</w:t>
            </w:r>
          </w:p>
        </w:tc>
      </w:tr>
      <w:tr w:rsidR="006F2FAC" w:rsidRPr="006F2FAC" w14:paraId="7EF95406" w14:textId="77777777" w:rsidTr="006F2FAC">
        <w:tc>
          <w:tcPr>
            <w:tcW w:w="9923" w:type="dxa"/>
            <w:tcBorders>
              <w:top w:val="thickThinMediumGap" w:sz="8" w:space="0" w:color="auto"/>
              <w:left w:val="thickThinMediumGap" w:sz="8" w:space="0" w:color="auto"/>
              <w:bottom w:val="thickThinMediumGap" w:sz="8" w:space="0" w:color="auto"/>
              <w:right w:val="thickThinMediumGap" w:sz="8" w:space="0" w:color="auto"/>
            </w:tcBorders>
            <w:shd w:val="clear" w:color="auto" w:fill="D9D9D9"/>
            <w:hideMark/>
          </w:tcPr>
          <w:p w14:paraId="35790674" w14:textId="77777777" w:rsidR="006F2FAC" w:rsidRPr="006F2FAC" w:rsidRDefault="006F2FAC" w:rsidP="006F2FAC">
            <w:pPr>
              <w:jc w:val="center"/>
              <w:rPr>
                <w:rFonts w:ascii="Arial" w:hAnsi="Arial" w:cs="Arial"/>
                <w:b/>
                <w:sz w:val="28"/>
                <w:szCs w:val="28"/>
                <w:lang w:val="es-ES"/>
              </w:rPr>
            </w:pPr>
            <w:r w:rsidRPr="006F2FAC">
              <w:rPr>
                <w:rFonts w:ascii="Arial" w:hAnsi="Arial" w:cs="Arial"/>
                <w:b/>
                <w:sz w:val="28"/>
                <w:szCs w:val="28"/>
                <w:lang w:val="es-ES"/>
              </w:rPr>
              <w:t>Prontuario</w:t>
            </w:r>
          </w:p>
        </w:tc>
      </w:tr>
      <w:tr w:rsidR="006F2FAC" w:rsidRPr="006F2FAC" w14:paraId="5DC69893" w14:textId="77777777" w:rsidTr="006F2FAC">
        <w:tc>
          <w:tcPr>
            <w:tcW w:w="9923" w:type="dxa"/>
            <w:tcBorders>
              <w:top w:val="thickThinMediumGap" w:sz="8" w:space="0" w:color="auto"/>
              <w:left w:val="thickThinMediumGap" w:sz="8" w:space="0" w:color="auto"/>
              <w:bottom w:val="thickThinMediumGap" w:sz="8" w:space="0" w:color="auto"/>
              <w:right w:val="thickThinMediumGap" w:sz="8" w:space="0" w:color="auto"/>
            </w:tcBorders>
          </w:tcPr>
          <w:p w14:paraId="54E5049B" w14:textId="77777777" w:rsidR="006F2FAC" w:rsidRPr="006F2FAC" w:rsidRDefault="006F2FAC" w:rsidP="006F2FAC">
            <w:pPr>
              <w:pStyle w:val="ds-markdown-paragraph"/>
              <w:numPr>
                <w:ilvl w:val="0"/>
                <w:numId w:val="15"/>
              </w:numPr>
              <w:shd w:val="clear" w:color="auto" w:fill="FFFFFF"/>
              <w:spacing w:before="0" w:beforeAutospacing="0" w:after="0" w:afterAutospacing="0"/>
              <w:rPr>
                <w:rFonts w:ascii="Arial" w:hAnsi="Arial" w:cs="Arial"/>
                <w:color w:val="0F1115"/>
                <w:sz w:val="22"/>
                <w:szCs w:val="22"/>
              </w:rPr>
            </w:pPr>
            <w:r w:rsidRPr="006F2FAC">
              <w:rPr>
                <w:rFonts w:ascii="Arial" w:hAnsi="Arial" w:cs="Arial"/>
                <w:color w:val="0F1115"/>
                <w:sz w:val="22"/>
                <w:szCs w:val="22"/>
              </w:rPr>
              <w:t>Un MVP prueba una hipótesis central de valor, no todas las funcionalidades.</w:t>
            </w:r>
          </w:p>
          <w:p w14:paraId="70EE8F7D" w14:textId="77777777" w:rsidR="006F2FAC" w:rsidRPr="006F2FAC" w:rsidRDefault="006F2FAC" w:rsidP="006F2FAC">
            <w:pPr>
              <w:pStyle w:val="ds-markdown-paragraph"/>
              <w:numPr>
                <w:ilvl w:val="0"/>
                <w:numId w:val="15"/>
              </w:numPr>
              <w:shd w:val="clear" w:color="auto" w:fill="FFFFFF"/>
              <w:spacing w:before="0" w:beforeAutospacing="0" w:after="0" w:afterAutospacing="0"/>
              <w:rPr>
                <w:rFonts w:ascii="Arial" w:hAnsi="Arial" w:cs="Arial"/>
                <w:color w:val="0F1115"/>
                <w:sz w:val="22"/>
                <w:szCs w:val="22"/>
              </w:rPr>
            </w:pPr>
            <w:r w:rsidRPr="006F2FAC">
              <w:rPr>
                <w:rFonts w:ascii="Arial" w:hAnsi="Arial" w:cs="Arial"/>
                <w:color w:val="0F1115"/>
                <w:sz w:val="22"/>
                <w:szCs w:val="22"/>
              </w:rPr>
              <w:t>El Plan de Pruebas define qué medir, cómo y con qué segmento de usuarios.</w:t>
            </w:r>
          </w:p>
          <w:p w14:paraId="0B039ECE" w14:textId="77777777" w:rsidR="006F2FAC" w:rsidRPr="006F2FAC" w:rsidRDefault="006F2FAC" w:rsidP="006F2FAC">
            <w:pPr>
              <w:pStyle w:val="ds-markdown-paragraph"/>
              <w:numPr>
                <w:ilvl w:val="0"/>
                <w:numId w:val="15"/>
              </w:numPr>
              <w:shd w:val="clear" w:color="auto" w:fill="FFFFFF"/>
              <w:spacing w:before="0" w:beforeAutospacing="0" w:after="0" w:afterAutospacing="0"/>
              <w:rPr>
                <w:rFonts w:ascii="Arial" w:hAnsi="Arial" w:cs="Arial"/>
                <w:color w:val="0F1115"/>
                <w:sz w:val="22"/>
                <w:szCs w:val="22"/>
              </w:rPr>
            </w:pPr>
            <w:r w:rsidRPr="006F2FAC">
              <w:rPr>
                <w:rFonts w:ascii="Arial" w:hAnsi="Arial" w:cs="Arial"/>
                <w:color w:val="0F1115"/>
                <w:sz w:val="22"/>
                <w:szCs w:val="22"/>
              </w:rPr>
              <w:t>El foco está en el aprendizaje, no en la perfección del producto.</w:t>
            </w:r>
          </w:p>
          <w:p w14:paraId="24F009FF" w14:textId="77777777" w:rsidR="006F2FAC" w:rsidRPr="006F2FAC" w:rsidRDefault="006F2FAC" w:rsidP="006F2FAC">
            <w:pPr>
              <w:pStyle w:val="ds-markdown-paragraph"/>
              <w:numPr>
                <w:ilvl w:val="0"/>
                <w:numId w:val="15"/>
              </w:numPr>
              <w:shd w:val="clear" w:color="auto" w:fill="FFFFFF"/>
              <w:spacing w:before="0" w:beforeAutospacing="0" w:after="0" w:afterAutospacing="0"/>
              <w:rPr>
                <w:rFonts w:ascii="Arial" w:hAnsi="Arial" w:cs="Arial"/>
                <w:color w:val="0F1115"/>
                <w:sz w:val="22"/>
                <w:szCs w:val="22"/>
              </w:rPr>
            </w:pPr>
            <w:r w:rsidRPr="006F2FAC">
              <w:rPr>
                <w:rFonts w:ascii="Arial" w:hAnsi="Arial" w:cs="Arial"/>
                <w:color w:val="0F1115"/>
                <w:sz w:val="22"/>
                <w:szCs w:val="22"/>
              </w:rPr>
              <w:t>Las métricas deben ser accionables y relacionadas con el comportamiento del usuario.</w:t>
            </w:r>
          </w:p>
          <w:p w14:paraId="27BC4837" w14:textId="77777777" w:rsidR="006F2FAC" w:rsidRPr="006F2FAC" w:rsidRDefault="006F2FAC" w:rsidP="006F2FAC">
            <w:pPr>
              <w:pStyle w:val="ds-markdown-paragraph"/>
              <w:numPr>
                <w:ilvl w:val="0"/>
                <w:numId w:val="15"/>
              </w:numPr>
              <w:shd w:val="clear" w:color="auto" w:fill="FFFFFF"/>
              <w:spacing w:before="0" w:beforeAutospacing="0" w:after="0" w:afterAutospacing="0"/>
              <w:rPr>
                <w:rFonts w:ascii="Arial" w:hAnsi="Arial" w:cs="Arial"/>
                <w:color w:val="0F1115"/>
                <w:sz w:val="22"/>
                <w:szCs w:val="22"/>
              </w:rPr>
            </w:pPr>
            <w:r w:rsidRPr="006F2FAC">
              <w:rPr>
                <w:rFonts w:ascii="Arial" w:hAnsi="Arial" w:cs="Arial"/>
                <w:color w:val="0F1115"/>
                <w:sz w:val="22"/>
                <w:szCs w:val="22"/>
              </w:rPr>
              <w:t xml:space="preserve">Los ciclos de </w:t>
            </w:r>
            <w:proofErr w:type="spellStart"/>
            <w:r w:rsidRPr="006F2FAC">
              <w:rPr>
                <w:rFonts w:ascii="Arial" w:hAnsi="Arial" w:cs="Arial"/>
                <w:color w:val="0F1115"/>
                <w:sz w:val="22"/>
                <w:szCs w:val="22"/>
              </w:rPr>
              <w:t>feedback</w:t>
            </w:r>
            <w:proofErr w:type="spellEnd"/>
            <w:r w:rsidRPr="006F2FAC">
              <w:rPr>
                <w:rFonts w:ascii="Arial" w:hAnsi="Arial" w:cs="Arial"/>
                <w:color w:val="0F1115"/>
                <w:sz w:val="22"/>
                <w:szCs w:val="22"/>
              </w:rPr>
              <w:t xml:space="preserve"> deben ser rápidos para permitir iteraciones ágiles.</w:t>
            </w:r>
          </w:p>
          <w:p w14:paraId="7D2B31E1" w14:textId="77777777" w:rsidR="006F2FAC" w:rsidRPr="006F2FAC" w:rsidRDefault="006F2FAC" w:rsidP="006F2FAC">
            <w:pPr>
              <w:pStyle w:val="ds-markdown-paragraph"/>
              <w:numPr>
                <w:ilvl w:val="0"/>
                <w:numId w:val="15"/>
              </w:numPr>
              <w:shd w:val="clear" w:color="auto" w:fill="FFFFFF"/>
              <w:spacing w:before="0" w:beforeAutospacing="0" w:after="0" w:afterAutospacing="0"/>
              <w:rPr>
                <w:rFonts w:ascii="Arial" w:hAnsi="Arial" w:cs="Arial"/>
                <w:color w:val="0F1115"/>
                <w:sz w:val="22"/>
                <w:szCs w:val="22"/>
              </w:rPr>
            </w:pPr>
            <w:r w:rsidRPr="006F2FAC">
              <w:rPr>
                <w:rFonts w:ascii="Arial" w:hAnsi="Arial" w:cs="Arial"/>
                <w:color w:val="0F1115"/>
                <w:sz w:val="22"/>
                <w:szCs w:val="22"/>
              </w:rPr>
              <w:t xml:space="preserve">Un MVP puede ser un prototipo, un video explicativo o una </w:t>
            </w:r>
            <w:proofErr w:type="spellStart"/>
            <w:r w:rsidRPr="006F2FAC">
              <w:rPr>
                <w:rFonts w:ascii="Arial" w:hAnsi="Arial" w:cs="Arial"/>
                <w:color w:val="0F1115"/>
                <w:sz w:val="22"/>
                <w:szCs w:val="22"/>
              </w:rPr>
              <w:t>landing</w:t>
            </w:r>
            <w:proofErr w:type="spellEnd"/>
            <w:r w:rsidRPr="006F2FAC">
              <w:rPr>
                <w:rFonts w:ascii="Arial" w:hAnsi="Arial" w:cs="Arial"/>
                <w:color w:val="0F1115"/>
                <w:sz w:val="22"/>
                <w:szCs w:val="22"/>
              </w:rPr>
              <w:t xml:space="preserve"> page con </w:t>
            </w:r>
            <w:proofErr w:type="spellStart"/>
            <w:r w:rsidRPr="006F2FAC">
              <w:rPr>
                <w:rFonts w:ascii="Arial" w:hAnsi="Arial" w:cs="Arial"/>
                <w:color w:val="0F1115"/>
                <w:sz w:val="22"/>
                <w:szCs w:val="22"/>
              </w:rPr>
              <w:t>pre-venta</w:t>
            </w:r>
            <w:proofErr w:type="spellEnd"/>
            <w:r w:rsidRPr="006F2FAC">
              <w:rPr>
                <w:rFonts w:ascii="Arial" w:hAnsi="Arial" w:cs="Arial"/>
                <w:color w:val="0F1115"/>
                <w:sz w:val="22"/>
                <w:szCs w:val="22"/>
              </w:rPr>
              <w:t>.</w:t>
            </w:r>
          </w:p>
          <w:p w14:paraId="7D258503" w14:textId="77777777" w:rsidR="006F2FAC" w:rsidRPr="006F2FAC" w:rsidRDefault="006F2FAC" w:rsidP="006F2FAC">
            <w:pPr>
              <w:pStyle w:val="ds-markdown-paragraph"/>
              <w:numPr>
                <w:ilvl w:val="0"/>
                <w:numId w:val="15"/>
              </w:numPr>
              <w:shd w:val="clear" w:color="auto" w:fill="FFFFFF"/>
              <w:spacing w:before="0" w:beforeAutospacing="0" w:after="0" w:afterAutospacing="0"/>
              <w:rPr>
                <w:rFonts w:ascii="Arial" w:hAnsi="Arial" w:cs="Arial"/>
                <w:color w:val="0F1115"/>
                <w:sz w:val="22"/>
                <w:szCs w:val="22"/>
              </w:rPr>
            </w:pPr>
            <w:r w:rsidRPr="006F2FAC">
              <w:rPr>
                <w:rFonts w:ascii="Arial" w:hAnsi="Arial" w:cs="Arial"/>
                <w:color w:val="0F1115"/>
                <w:sz w:val="22"/>
                <w:szCs w:val="22"/>
              </w:rPr>
              <w:t>Esta aproximación reduce drásticamente el riesgo de fracaso en el lanzamiento.</w:t>
            </w:r>
          </w:p>
          <w:p w14:paraId="26531E85" w14:textId="41C2546F" w:rsidR="006F2FAC" w:rsidRPr="006F2FAC" w:rsidRDefault="006F2FAC" w:rsidP="006F2FAC">
            <w:pPr>
              <w:pStyle w:val="ds-markdown-paragraph"/>
              <w:numPr>
                <w:ilvl w:val="0"/>
                <w:numId w:val="15"/>
              </w:numPr>
              <w:shd w:val="clear" w:color="auto" w:fill="FFFFFF"/>
              <w:spacing w:before="0" w:beforeAutospacing="0" w:after="0" w:afterAutospacing="0"/>
              <w:rPr>
                <w:rFonts w:ascii="Segoe UI" w:hAnsi="Segoe UI" w:cs="Segoe UI"/>
                <w:color w:val="0F1115"/>
              </w:rPr>
            </w:pPr>
            <w:r w:rsidRPr="006F2FAC">
              <w:rPr>
                <w:rFonts w:ascii="Arial" w:hAnsi="Arial" w:cs="Arial"/>
                <w:color w:val="0F1115"/>
                <w:sz w:val="22"/>
                <w:szCs w:val="22"/>
              </w:rPr>
              <w:t>La cultura de "aprender fallando rápido" es esencial para el éxito.</w:t>
            </w:r>
          </w:p>
        </w:tc>
      </w:tr>
      <w:bookmarkEnd w:id="20"/>
    </w:tbl>
    <w:p w14:paraId="647BDBE1" w14:textId="77777777" w:rsidR="002C7669" w:rsidRDefault="002C7669" w:rsidP="00616514">
      <w:pPr>
        <w:jc w:val="center"/>
        <w:rPr>
          <w:rFonts w:ascii="Arial" w:hAnsi="Arial" w:cs="Arial"/>
          <w:sz w:val="28"/>
          <w:szCs w:val="28"/>
        </w:rPr>
      </w:pPr>
    </w:p>
    <w:p w14:paraId="24754668" w14:textId="77777777" w:rsidR="002C7669" w:rsidRDefault="002C7669" w:rsidP="00616514">
      <w:pPr>
        <w:jc w:val="center"/>
        <w:rPr>
          <w:rFonts w:ascii="Arial" w:hAnsi="Arial" w:cs="Arial"/>
          <w:sz w:val="28"/>
          <w:szCs w:val="28"/>
        </w:rPr>
      </w:pPr>
    </w:p>
    <w:p w14:paraId="198187C9" w14:textId="77777777" w:rsidR="002C7669" w:rsidRDefault="002C7669" w:rsidP="00616514">
      <w:pPr>
        <w:jc w:val="center"/>
        <w:rPr>
          <w:rFonts w:ascii="Arial" w:hAnsi="Arial" w:cs="Arial"/>
          <w:sz w:val="28"/>
          <w:szCs w:val="28"/>
        </w:rPr>
      </w:pPr>
    </w:p>
    <w:p w14:paraId="35775FF7" w14:textId="77777777" w:rsidR="002C7669" w:rsidRDefault="002C7669" w:rsidP="00616514">
      <w:pPr>
        <w:jc w:val="center"/>
        <w:rPr>
          <w:rFonts w:ascii="Arial" w:hAnsi="Arial" w:cs="Arial"/>
          <w:sz w:val="28"/>
          <w:szCs w:val="28"/>
        </w:rPr>
      </w:pPr>
    </w:p>
    <w:p w14:paraId="5DC2AB8A" w14:textId="77777777" w:rsidR="002C7669" w:rsidRDefault="002C7669" w:rsidP="00616514">
      <w:pPr>
        <w:jc w:val="center"/>
        <w:rPr>
          <w:rFonts w:ascii="Arial" w:hAnsi="Arial" w:cs="Arial"/>
          <w:sz w:val="28"/>
          <w:szCs w:val="28"/>
        </w:rPr>
      </w:pPr>
    </w:p>
    <w:p w14:paraId="5F080785" w14:textId="77777777" w:rsidR="002C7669" w:rsidRDefault="002C7669" w:rsidP="00616514">
      <w:pPr>
        <w:jc w:val="center"/>
        <w:rPr>
          <w:rFonts w:ascii="Arial" w:hAnsi="Arial" w:cs="Arial"/>
          <w:sz w:val="28"/>
          <w:szCs w:val="28"/>
        </w:rPr>
      </w:pPr>
    </w:p>
    <w:p w14:paraId="189F6623" w14:textId="77777777" w:rsidR="002C7669" w:rsidRDefault="002C7669" w:rsidP="00616514">
      <w:pPr>
        <w:jc w:val="center"/>
        <w:rPr>
          <w:rFonts w:ascii="Arial" w:hAnsi="Arial" w:cs="Arial"/>
          <w:sz w:val="28"/>
          <w:szCs w:val="28"/>
        </w:rPr>
      </w:pPr>
    </w:p>
    <w:tbl>
      <w:tblPr>
        <w:tblpPr w:leftFromText="141" w:rightFromText="141" w:vertAnchor="text" w:horzAnchor="margin" w:tblpXSpec="center" w:tblpY="-15"/>
        <w:tblW w:w="10536"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2969"/>
        <w:gridCol w:w="7567"/>
      </w:tblGrid>
      <w:tr w:rsidR="006F2FAC" w:rsidRPr="00264599" w14:paraId="2104B0F9" w14:textId="77777777" w:rsidTr="006F2FAC">
        <w:tc>
          <w:tcPr>
            <w:tcW w:w="2969" w:type="dxa"/>
            <w:tcBorders>
              <w:top w:val="thickThinMediumGap" w:sz="8" w:space="0" w:color="auto"/>
              <w:left w:val="thickThinMediumGap" w:sz="8" w:space="0" w:color="auto"/>
              <w:bottom w:val="thickThinMediumGap" w:sz="8" w:space="0" w:color="auto"/>
              <w:right w:val="thickThinMediumGap" w:sz="8" w:space="0" w:color="auto"/>
            </w:tcBorders>
            <w:shd w:val="clear" w:color="auto" w:fill="F2F2F2"/>
            <w:hideMark/>
          </w:tcPr>
          <w:p w14:paraId="7493C176" w14:textId="77777777" w:rsidR="006F2FAC" w:rsidRPr="00264599" w:rsidRDefault="006F2FAC" w:rsidP="006F2FAC">
            <w:pPr>
              <w:jc w:val="center"/>
              <w:rPr>
                <w:rFonts w:ascii="Arial" w:hAnsi="Arial" w:cs="Arial"/>
                <w:sz w:val="28"/>
                <w:szCs w:val="28"/>
                <w:lang w:val="es-ES"/>
              </w:rPr>
            </w:pPr>
            <w:r w:rsidRPr="00264599">
              <w:rPr>
                <w:rFonts w:ascii="Arial" w:hAnsi="Arial" w:cs="Arial"/>
                <w:sz w:val="28"/>
                <w:szCs w:val="28"/>
                <w:lang w:val="es-ES"/>
              </w:rPr>
              <w:lastRenderedPageBreak/>
              <w:t>Tema:</w:t>
            </w:r>
          </w:p>
        </w:tc>
        <w:tc>
          <w:tcPr>
            <w:tcW w:w="7567" w:type="dxa"/>
            <w:tcBorders>
              <w:top w:val="thickThinMediumGap" w:sz="8" w:space="0" w:color="auto"/>
              <w:left w:val="thickThinMediumGap" w:sz="8" w:space="0" w:color="auto"/>
              <w:bottom w:val="thickThinMediumGap" w:sz="8" w:space="0" w:color="auto"/>
              <w:right w:val="thickThinMediumGap" w:sz="8" w:space="0" w:color="auto"/>
            </w:tcBorders>
            <w:vAlign w:val="center"/>
          </w:tcPr>
          <w:p w14:paraId="6371D4FC" w14:textId="69AB5EF0" w:rsidR="006F2FAC" w:rsidRPr="00264599" w:rsidRDefault="006F2FAC" w:rsidP="006F2FAC">
            <w:pPr>
              <w:jc w:val="center"/>
              <w:rPr>
                <w:rFonts w:ascii="Arial" w:hAnsi="Arial" w:cs="Arial"/>
                <w:b/>
                <w:sz w:val="28"/>
                <w:szCs w:val="28"/>
                <w:lang w:val="es-ES"/>
              </w:rPr>
            </w:pPr>
            <w:r w:rsidRPr="006F2FAC">
              <w:rPr>
                <w:rFonts w:ascii="Arial" w:hAnsi="Arial" w:cs="Arial"/>
                <w:b/>
                <w:sz w:val="28"/>
                <w:szCs w:val="28"/>
              </w:rPr>
              <w:t>Reporte Inicial de Pruebas</w:t>
            </w:r>
          </w:p>
        </w:tc>
      </w:tr>
    </w:tbl>
    <w:tbl>
      <w:tblPr>
        <w:tblpPr w:leftFromText="141" w:rightFromText="141" w:vertAnchor="text" w:horzAnchor="margin" w:tblpXSpec="center" w:tblpY="837"/>
        <w:tblW w:w="10536"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1410"/>
        <w:gridCol w:w="9126"/>
      </w:tblGrid>
      <w:tr w:rsidR="006F2FAC" w:rsidRPr="00264599" w14:paraId="76FCDA45" w14:textId="77777777" w:rsidTr="006F2FAC">
        <w:tc>
          <w:tcPr>
            <w:tcW w:w="10536" w:type="dxa"/>
            <w:gridSpan w:val="2"/>
            <w:tcBorders>
              <w:top w:val="thickThinMediumGap" w:sz="8" w:space="0" w:color="auto"/>
              <w:left w:val="thickThinMediumGap" w:sz="8" w:space="0" w:color="auto"/>
              <w:bottom w:val="thickThinMediumGap" w:sz="8" w:space="0" w:color="auto"/>
              <w:right w:val="thickThinMediumGap" w:sz="8" w:space="0" w:color="auto"/>
            </w:tcBorders>
            <w:shd w:val="clear" w:color="auto" w:fill="F2F2F2"/>
            <w:hideMark/>
          </w:tcPr>
          <w:p w14:paraId="1DF9108E" w14:textId="77777777" w:rsidR="006F2FAC" w:rsidRPr="00264599" w:rsidRDefault="006F2FAC" w:rsidP="006F2FAC">
            <w:pPr>
              <w:jc w:val="center"/>
              <w:rPr>
                <w:rFonts w:ascii="Arial" w:hAnsi="Arial" w:cs="Arial"/>
                <w:b/>
                <w:sz w:val="28"/>
                <w:szCs w:val="28"/>
                <w:lang w:val="es-ES"/>
              </w:rPr>
            </w:pPr>
            <w:r w:rsidRPr="00264599">
              <w:rPr>
                <w:rFonts w:ascii="Arial" w:hAnsi="Arial" w:cs="Arial"/>
                <w:b/>
                <w:sz w:val="28"/>
                <w:szCs w:val="28"/>
                <w:lang w:val="es-ES"/>
              </w:rPr>
              <w:t>Ficha de la fuente de información.</w:t>
            </w:r>
          </w:p>
        </w:tc>
      </w:tr>
      <w:tr w:rsidR="006F2FAC" w:rsidRPr="00264599" w14:paraId="63782BF1" w14:textId="77777777" w:rsidTr="006F2FAC">
        <w:tc>
          <w:tcPr>
            <w:tcW w:w="1410" w:type="dxa"/>
            <w:tcBorders>
              <w:top w:val="thickThinMediumGap" w:sz="8" w:space="0" w:color="auto"/>
              <w:left w:val="thickThinMediumGap" w:sz="8" w:space="0" w:color="auto"/>
              <w:bottom w:val="thickThinMediumGap" w:sz="8" w:space="0" w:color="auto"/>
              <w:right w:val="thickThinMediumGap" w:sz="8" w:space="0" w:color="auto"/>
            </w:tcBorders>
            <w:vAlign w:val="center"/>
            <w:hideMark/>
          </w:tcPr>
          <w:p w14:paraId="5D4E7C3B" w14:textId="77777777" w:rsidR="006F2FAC" w:rsidRPr="00264599" w:rsidRDefault="006F2FAC" w:rsidP="006F2FAC">
            <w:pPr>
              <w:jc w:val="center"/>
              <w:rPr>
                <w:rFonts w:ascii="Arial" w:hAnsi="Arial" w:cs="Arial"/>
                <w:sz w:val="28"/>
                <w:szCs w:val="28"/>
                <w:lang w:val="es-ES"/>
              </w:rPr>
            </w:pPr>
            <w:r w:rsidRPr="00264599">
              <w:rPr>
                <w:rFonts w:ascii="Arial" w:hAnsi="Arial" w:cs="Arial"/>
                <w:sz w:val="28"/>
                <w:szCs w:val="28"/>
                <w:lang w:val="es-ES"/>
              </w:rPr>
              <w:t xml:space="preserve">No. </w:t>
            </w:r>
            <w:r>
              <w:rPr>
                <w:rFonts w:ascii="Arial" w:hAnsi="Arial" w:cs="Arial"/>
                <w:sz w:val="28"/>
                <w:szCs w:val="28"/>
                <w:lang w:val="es-ES"/>
              </w:rPr>
              <w:t>8</w:t>
            </w:r>
          </w:p>
        </w:tc>
        <w:tc>
          <w:tcPr>
            <w:tcW w:w="9126" w:type="dxa"/>
            <w:tcBorders>
              <w:top w:val="thickThinMediumGap" w:sz="8" w:space="0" w:color="auto"/>
              <w:left w:val="thickThinMediumGap" w:sz="8" w:space="0" w:color="auto"/>
              <w:bottom w:val="thickThinMediumGap" w:sz="8" w:space="0" w:color="auto"/>
              <w:right w:val="thickThinMediumGap" w:sz="8" w:space="0" w:color="auto"/>
            </w:tcBorders>
            <w:vAlign w:val="center"/>
            <w:hideMark/>
          </w:tcPr>
          <w:p w14:paraId="2700C451" w14:textId="77777777" w:rsidR="006F2FAC" w:rsidRPr="00264599" w:rsidRDefault="006F2FAC" w:rsidP="006F2FAC">
            <w:pPr>
              <w:jc w:val="center"/>
              <w:rPr>
                <w:rFonts w:ascii="Arial" w:hAnsi="Arial" w:cs="Arial"/>
                <w:sz w:val="28"/>
                <w:szCs w:val="28"/>
                <w:lang w:val="es-ES"/>
              </w:rPr>
            </w:pPr>
            <w:r w:rsidRPr="00264599">
              <w:rPr>
                <w:rFonts w:ascii="Arial" w:hAnsi="Arial" w:cs="Arial"/>
                <w:i/>
                <w:sz w:val="28"/>
                <w:szCs w:val="28"/>
              </w:rPr>
              <w:t>Google académico</w:t>
            </w:r>
          </w:p>
        </w:tc>
      </w:tr>
      <w:tr w:rsidR="006F2FAC" w:rsidRPr="00264599" w14:paraId="2BC71107" w14:textId="77777777" w:rsidTr="006F2FAC">
        <w:tc>
          <w:tcPr>
            <w:tcW w:w="10536" w:type="dxa"/>
            <w:gridSpan w:val="2"/>
            <w:tcBorders>
              <w:top w:val="thickThinMediumGap" w:sz="8" w:space="0" w:color="auto"/>
              <w:left w:val="thickThinMediumGap" w:sz="8" w:space="0" w:color="auto"/>
              <w:bottom w:val="thickThinMediumGap" w:sz="8" w:space="0" w:color="auto"/>
              <w:right w:val="thickThinMediumGap" w:sz="8" w:space="0" w:color="auto"/>
            </w:tcBorders>
            <w:vAlign w:val="center"/>
          </w:tcPr>
          <w:p w14:paraId="143AB88F" w14:textId="3EFF1531" w:rsidR="006F2FAC" w:rsidRPr="00264599" w:rsidRDefault="006F2FAC" w:rsidP="006F2FAC">
            <w:pPr>
              <w:jc w:val="center"/>
              <w:rPr>
                <w:rFonts w:ascii="Arial" w:hAnsi="Arial" w:cs="Arial"/>
                <w:sz w:val="28"/>
                <w:szCs w:val="28"/>
                <w:lang w:val="es-ES"/>
              </w:rPr>
            </w:pPr>
            <w:r w:rsidRPr="00264599">
              <w:rPr>
                <w:rFonts w:ascii="Arial" w:hAnsi="Arial" w:cs="Arial"/>
                <w:sz w:val="28"/>
                <w:szCs w:val="28"/>
                <w:lang w:val="es-ES"/>
              </w:rPr>
              <w:t xml:space="preserve">Palabras claves. </w:t>
            </w:r>
            <w:r w:rsidRPr="006F2FAC">
              <w:rPr>
                <w:rFonts w:ascii="Arial" w:hAnsi="Arial" w:cs="Arial"/>
                <w:sz w:val="28"/>
                <w:szCs w:val="28"/>
              </w:rPr>
              <w:t xml:space="preserve">Usabilidad, </w:t>
            </w:r>
            <w:proofErr w:type="spellStart"/>
            <w:r w:rsidRPr="006F2FAC">
              <w:rPr>
                <w:rFonts w:ascii="Arial" w:hAnsi="Arial" w:cs="Arial"/>
                <w:sz w:val="28"/>
                <w:szCs w:val="28"/>
              </w:rPr>
              <w:t>Feedback</w:t>
            </w:r>
            <w:proofErr w:type="spellEnd"/>
            <w:r w:rsidRPr="006F2FAC">
              <w:rPr>
                <w:rFonts w:ascii="Arial" w:hAnsi="Arial" w:cs="Arial"/>
                <w:sz w:val="28"/>
                <w:szCs w:val="28"/>
              </w:rPr>
              <w:t>, Métricas, Análisis</w:t>
            </w:r>
          </w:p>
        </w:tc>
      </w:tr>
      <w:tr w:rsidR="006F2FAC" w:rsidRPr="00264599" w14:paraId="052B2805" w14:textId="77777777" w:rsidTr="006F2FAC">
        <w:tc>
          <w:tcPr>
            <w:tcW w:w="10536" w:type="dxa"/>
            <w:gridSpan w:val="2"/>
            <w:tcBorders>
              <w:top w:val="thickThinMediumGap" w:sz="8" w:space="0" w:color="auto"/>
              <w:left w:val="thickThinMediumGap" w:sz="8" w:space="0" w:color="auto"/>
              <w:bottom w:val="thickThinMediumGap" w:sz="8" w:space="0" w:color="auto"/>
              <w:right w:val="thickThinMediumGap" w:sz="8" w:space="0" w:color="auto"/>
            </w:tcBorders>
            <w:hideMark/>
          </w:tcPr>
          <w:p w14:paraId="0EE51389" w14:textId="6E62BA81" w:rsidR="006F2FAC" w:rsidRPr="00264599" w:rsidRDefault="006F2FAC" w:rsidP="006F2FAC">
            <w:pPr>
              <w:jc w:val="center"/>
              <w:rPr>
                <w:rFonts w:ascii="Arial" w:hAnsi="Arial" w:cs="Arial"/>
                <w:sz w:val="28"/>
                <w:szCs w:val="28"/>
              </w:rPr>
            </w:pPr>
            <w:r w:rsidRPr="00264599">
              <w:rPr>
                <w:rFonts w:ascii="Arial" w:hAnsi="Arial" w:cs="Arial"/>
                <w:sz w:val="28"/>
                <w:szCs w:val="28"/>
                <w:lang w:val="en-US"/>
              </w:rPr>
              <w:t xml:space="preserve">Referencia APA. </w:t>
            </w:r>
            <w:r w:rsidRPr="006F2FAC">
              <w:rPr>
                <w:rFonts w:ascii="Arial" w:hAnsi="Arial" w:cs="Arial"/>
                <w:sz w:val="28"/>
                <w:szCs w:val="28"/>
                <w:lang w:val="en-US"/>
              </w:rPr>
              <w:t xml:space="preserve">Krug, S. (2014). Don't Make Me Think, Revisited: A </w:t>
            </w:r>
            <w:proofErr w:type="gramStart"/>
            <w:r w:rsidRPr="006F2FAC">
              <w:rPr>
                <w:rFonts w:ascii="Arial" w:hAnsi="Arial" w:cs="Arial"/>
                <w:sz w:val="28"/>
                <w:szCs w:val="28"/>
                <w:lang w:val="en-US"/>
              </w:rPr>
              <w:t>Common Sense</w:t>
            </w:r>
            <w:proofErr w:type="gramEnd"/>
            <w:r w:rsidRPr="006F2FAC">
              <w:rPr>
                <w:rFonts w:ascii="Arial" w:hAnsi="Arial" w:cs="Arial"/>
                <w:sz w:val="28"/>
                <w:szCs w:val="28"/>
                <w:lang w:val="en-US"/>
              </w:rPr>
              <w:t xml:space="preserve"> Approach to Web Usability. </w:t>
            </w:r>
            <w:r w:rsidRPr="006F2FAC">
              <w:rPr>
                <w:rFonts w:ascii="Arial" w:hAnsi="Arial" w:cs="Arial"/>
                <w:sz w:val="28"/>
                <w:szCs w:val="28"/>
              </w:rPr>
              <w:t xml:space="preserve">New </w:t>
            </w:r>
            <w:proofErr w:type="spellStart"/>
            <w:r w:rsidRPr="006F2FAC">
              <w:rPr>
                <w:rFonts w:ascii="Arial" w:hAnsi="Arial" w:cs="Arial"/>
                <w:sz w:val="28"/>
                <w:szCs w:val="28"/>
              </w:rPr>
              <w:t>Riders</w:t>
            </w:r>
            <w:proofErr w:type="spellEnd"/>
            <w:r w:rsidRPr="006F2FAC">
              <w:rPr>
                <w:rFonts w:ascii="Arial" w:hAnsi="Arial" w:cs="Arial"/>
                <w:sz w:val="28"/>
                <w:szCs w:val="28"/>
              </w:rPr>
              <w:t>.</w:t>
            </w:r>
          </w:p>
        </w:tc>
      </w:tr>
    </w:tbl>
    <w:tbl>
      <w:tblPr>
        <w:tblpPr w:leftFromText="141" w:rightFromText="141" w:vertAnchor="page" w:horzAnchor="margin" w:tblpXSpec="center" w:tblpY="6435"/>
        <w:tblW w:w="9923"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9923"/>
      </w:tblGrid>
      <w:tr w:rsidR="006F2FAC" w:rsidRPr="006F2FAC" w14:paraId="4EF202E8" w14:textId="77777777" w:rsidTr="006F2FAC">
        <w:tc>
          <w:tcPr>
            <w:tcW w:w="9923" w:type="dxa"/>
            <w:tcBorders>
              <w:top w:val="thickThinMediumGap" w:sz="8" w:space="0" w:color="auto"/>
              <w:left w:val="thickThinMediumGap" w:sz="8" w:space="0" w:color="auto"/>
              <w:bottom w:val="thickThinMediumGap" w:sz="8" w:space="0" w:color="auto"/>
              <w:right w:val="thickThinMediumGap" w:sz="8" w:space="0" w:color="auto"/>
            </w:tcBorders>
            <w:shd w:val="clear" w:color="auto" w:fill="D9D9D9"/>
          </w:tcPr>
          <w:p w14:paraId="482BAF54" w14:textId="77777777" w:rsidR="006F2FAC" w:rsidRPr="006F2FAC" w:rsidRDefault="006F2FAC" w:rsidP="006F2FAC">
            <w:pPr>
              <w:jc w:val="center"/>
              <w:rPr>
                <w:rFonts w:ascii="Arial" w:hAnsi="Arial" w:cs="Arial"/>
                <w:sz w:val="28"/>
                <w:szCs w:val="28"/>
                <w:lang w:val="es-ES"/>
              </w:rPr>
            </w:pPr>
            <w:bookmarkStart w:id="21" w:name="_Hlk214213145"/>
            <w:r w:rsidRPr="006F2FAC">
              <w:rPr>
                <w:rFonts w:ascii="Arial" w:hAnsi="Arial" w:cs="Arial"/>
                <w:sz w:val="28"/>
                <w:szCs w:val="28"/>
                <w:lang w:val="es-ES"/>
              </w:rPr>
              <w:t>Texto (literal con número de página)</w:t>
            </w:r>
          </w:p>
        </w:tc>
      </w:tr>
      <w:tr w:rsidR="006F2FAC" w:rsidRPr="006F2FAC" w14:paraId="3091E2FB" w14:textId="77777777" w:rsidTr="006F2FAC">
        <w:tc>
          <w:tcPr>
            <w:tcW w:w="9923" w:type="dxa"/>
            <w:tcBorders>
              <w:top w:val="thickThinMediumGap" w:sz="8" w:space="0" w:color="auto"/>
              <w:left w:val="thickThinMediumGap" w:sz="8" w:space="0" w:color="auto"/>
              <w:bottom w:val="thickThinMediumGap" w:sz="8" w:space="0" w:color="auto"/>
              <w:right w:val="thickThinMediumGap" w:sz="8" w:space="0" w:color="auto"/>
            </w:tcBorders>
          </w:tcPr>
          <w:p w14:paraId="35664C82" w14:textId="77777777" w:rsidR="006F2FAC" w:rsidRPr="006F2FAC" w:rsidRDefault="006F2FAC" w:rsidP="006F2FAC">
            <w:pPr>
              <w:jc w:val="both"/>
              <w:rPr>
                <w:rFonts w:ascii="Arial" w:hAnsi="Arial" w:cs="Arial"/>
              </w:rPr>
            </w:pPr>
            <w:r w:rsidRPr="006F2FAC">
              <w:rPr>
                <w:rFonts w:ascii="Arial" w:hAnsi="Arial" w:cs="Arial"/>
              </w:rPr>
              <w:t>Un Reporte Inicial de Pruebas sintetiza los hallazgos cualitativos y cuantitativos de las primeras interacciones de los usuarios con el MVP. Este documento va más allá de enumerar errores; prioriza los problemas basándose en su impacto en la experiencia del usuario y la viabilidad de su solución, proporcionando una hoja de ruta clara para el siguiente ciclo de desarrollo.</w:t>
            </w:r>
          </w:p>
        </w:tc>
      </w:tr>
      <w:tr w:rsidR="006F2FAC" w:rsidRPr="006F2FAC" w14:paraId="6C5D9CC6" w14:textId="77777777" w:rsidTr="006F2FAC">
        <w:tc>
          <w:tcPr>
            <w:tcW w:w="9923" w:type="dxa"/>
            <w:tcBorders>
              <w:top w:val="thickThinMediumGap" w:sz="8" w:space="0" w:color="auto"/>
              <w:left w:val="thickThinMediumGap" w:sz="8" w:space="0" w:color="auto"/>
              <w:bottom w:val="thickThinMediumGap" w:sz="8" w:space="0" w:color="auto"/>
              <w:right w:val="thickThinMediumGap" w:sz="8" w:space="0" w:color="auto"/>
            </w:tcBorders>
            <w:shd w:val="clear" w:color="auto" w:fill="D9D9D9"/>
            <w:hideMark/>
          </w:tcPr>
          <w:p w14:paraId="67BD8329" w14:textId="77777777" w:rsidR="006F2FAC" w:rsidRPr="006F2FAC" w:rsidRDefault="006F2FAC" w:rsidP="006F2FAC">
            <w:pPr>
              <w:jc w:val="center"/>
              <w:rPr>
                <w:rFonts w:ascii="Arial" w:hAnsi="Arial" w:cs="Arial"/>
                <w:b/>
                <w:sz w:val="28"/>
                <w:szCs w:val="28"/>
                <w:lang w:val="es-ES"/>
              </w:rPr>
            </w:pPr>
            <w:r w:rsidRPr="006F2FAC">
              <w:rPr>
                <w:rFonts w:ascii="Arial" w:hAnsi="Arial" w:cs="Arial"/>
                <w:b/>
                <w:sz w:val="28"/>
                <w:szCs w:val="28"/>
                <w:lang w:val="es-ES"/>
              </w:rPr>
              <w:t>Prontuario</w:t>
            </w:r>
          </w:p>
        </w:tc>
      </w:tr>
      <w:tr w:rsidR="006F2FAC" w:rsidRPr="006F2FAC" w14:paraId="65D65155" w14:textId="77777777" w:rsidTr="006F2FAC">
        <w:tc>
          <w:tcPr>
            <w:tcW w:w="9923" w:type="dxa"/>
            <w:tcBorders>
              <w:top w:val="thickThinMediumGap" w:sz="8" w:space="0" w:color="auto"/>
              <w:left w:val="thickThinMediumGap" w:sz="8" w:space="0" w:color="auto"/>
              <w:bottom w:val="thickThinMediumGap" w:sz="8" w:space="0" w:color="auto"/>
              <w:right w:val="thickThinMediumGap" w:sz="8" w:space="0" w:color="auto"/>
            </w:tcBorders>
          </w:tcPr>
          <w:p w14:paraId="5E5452D0" w14:textId="77777777" w:rsidR="006F2FAC" w:rsidRPr="006F2FAC" w:rsidRDefault="006F2FAC" w:rsidP="006F2FAC">
            <w:pPr>
              <w:pStyle w:val="ds-markdown-paragraph"/>
              <w:numPr>
                <w:ilvl w:val="0"/>
                <w:numId w:val="15"/>
              </w:numPr>
              <w:shd w:val="clear" w:color="auto" w:fill="FFFFFF"/>
              <w:spacing w:before="0" w:beforeAutospacing="0" w:after="0" w:afterAutospacing="0"/>
              <w:jc w:val="both"/>
              <w:rPr>
                <w:rFonts w:ascii="Arial" w:hAnsi="Arial" w:cs="Arial"/>
                <w:color w:val="0F1115"/>
                <w:sz w:val="22"/>
                <w:szCs w:val="22"/>
              </w:rPr>
            </w:pPr>
            <w:r w:rsidRPr="006F2FAC">
              <w:rPr>
                <w:rFonts w:ascii="Arial" w:hAnsi="Arial" w:cs="Arial"/>
                <w:color w:val="0F1115"/>
                <w:sz w:val="22"/>
                <w:szCs w:val="22"/>
              </w:rPr>
              <w:t>El reporte debe ser claro, visual y de fácil comprensión para todo el equipo.</w:t>
            </w:r>
          </w:p>
          <w:p w14:paraId="63F9CB34" w14:textId="77777777" w:rsidR="006F2FAC" w:rsidRPr="006F2FAC" w:rsidRDefault="006F2FAC" w:rsidP="006F2FAC">
            <w:pPr>
              <w:pStyle w:val="ds-markdown-paragraph"/>
              <w:numPr>
                <w:ilvl w:val="0"/>
                <w:numId w:val="15"/>
              </w:numPr>
              <w:shd w:val="clear" w:color="auto" w:fill="FFFFFF"/>
              <w:spacing w:before="0" w:beforeAutospacing="0" w:after="0" w:afterAutospacing="0"/>
              <w:jc w:val="both"/>
              <w:rPr>
                <w:rFonts w:ascii="Arial" w:hAnsi="Arial" w:cs="Arial"/>
                <w:color w:val="0F1115"/>
                <w:sz w:val="22"/>
                <w:szCs w:val="22"/>
              </w:rPr>
            </w:pPr>
            <w:r w:rsidRPr="006F2FAC">
              <w:rPr>
                <w:rFonts w:ascii="Arial" w:hAnsi="Arial" w:cs="Arial"/>
                <w:color w:val="0F1115"/>
                <w:sz w:val="22"/>
                <w:szCs w:val="22"/>
              </w:rPr>
              <w:t xml:space="preserve">Incluye métricas de rendimiento como tasas de finalización de tareas y tiempo en </w:t>
            </w:r>
            <w:proofErr w:type="spellStart"/>
            <w:r w:rsidRPr="006F2FAC">
              <w:rPr>
                <w:rFonts w:ascii="Arial" w:hAnsi="Arial" w:cs="Arial"/>
                <w:color w:val="0F1115"/>
                <w:sz w:val="22"/>
                <w:szCs w:val="22"/>
              </w:rPr>
              <w:t>task</w:t>
            </w:r>
            <w:proofErr w:type="spellEnd"/>
            <w:r w:rsidRPr="006F2FAC">
              <w:rPr>
                <w:rFonts w:ascii="Arial" w:hAnsi="Arial" w:cs="Arial"/>
                <w:color w:val="0F1115"/>
                <w:sz w:val="22"/>
                <w:szCs w:val="22"/>
              </w:rPr>
              <w:t>.</w:t>
            </w:r>
          </w:p>
          <w:p w14:paraId="00F57B56" w14:textId="77777777" w:rsidR="006F2FAC" w:rsidRPr="006F2FAC" w:rsidRDefault="006F2FAC" w:rsidP="006F2FAC">
            <w:pPr>
              <w:pStyle w:val="ds-markdown-paragraph"/>
              <w:numPr>
                <w:ilvl w:val="0"/>
                <w:numId w:val="15"/>
              </w:numPr>
              <w:shd w:val="clear" w:color="auto" w:fill="FFFFFF"/>
              <w:spacing w:before="0" w:beforeAutospacing="0" w:after="0" w:afterAutospacing="0"/>
              <w:jc w:val="both"/>
              <w:rPr>
                <w:rFonts w:ascii="Arial" w:hAnsi="Arial" w:cs="Arial"/>
                <w:color w:val="0F1115"/>
                <w:sz w:val="22"/>
                <w:szCs w:val="22"/>
              </w:rPr>
            </w:pPr>
            <w:r w:rsidRPr="006F2FAC">
              <w:rPr>
                <w:rFonts w:ascii="Arial" w:hAnsi="Arial" w:cs="Arial"/>
                <w:color w:val="0F1115"/>
                <w:sz w:val="22"/>
                <w:szCs w:val="22"/>
              </w:rPr>
              <w:t>Documenta comentarios directos y reacciones emocionales de los usuarios.</w:t>
            </w:r>
          </w:p>
          <w:p w14:paraId="648945DE" w14:textId="77777777" w:rsidR="006F2FAC" w:rsidRPr="006F2FAC" w:rsidRDefault="006F2FAC" w:rsidP="006F2FAC">
            <w:pPr>
              <w:pStyle w:val="ds-markdown-paragraph"/>
              <w:numPr>
                <w:ilvl w:val="0"/>
                <w:numId w:val="15"/>
              </w:numPr>
              <w:shd w:val="clear" w:color="auto" w:fill="FFFFFF"/>
              <w:spacing w:before="0" w:beforeAutospacing="0" w:after="0" w:afterAutospacing="0"/>
              <w:jc w:val="both"/>
              <w:rPr>
                <w:rFonts w:ascii="Arial" w:hAnsi="Arial" w:cs="Arial"/>
                <w:color w:val="0F1115"/>
                <w:sz w:val="22"/>
                <w:szCs w:val="22"/>
              </w:rPr>
            </w:pPr>
            <w:r w:rsidRPr="006F2FAC">
              <w:rPr>
                <w:rFonts w:ascii="Arial" w:hAnsi="Arial" w:cs="Arial"/>
                <w:color w:val="0F1115"/>
                <w:sz w:val="22"/>
                <w:szCs w:val="22"/>
              </w:rPr>
              <w:t>Clasifica los hallazgos en: Críticos, Mayores y Menores.</w:t>
            </w:r>
          </w:p>
          <w:p w14:paraId="014A3543" w14:textId="77777777" w:rsidR="006F2FAC" w:rsidRPr="006F2FAC" w:rsidRDefault="006F2FAC" w:rsidP="006F2FAC">
            <w:pPr>
              <w:pStyle w:val="ds-markdown-paragraph"/>
              <w:numPr>
                <w:ilvl w:val="0"/>
                <w:numId w:val="15"/>
              </w:numPr>
              <w:shd w:val="clear" w:color="auto" w:fill="FFFFFF"/>
              <w:spacing w:before="0" w:beforeAutospacing="0" w:after="0" w:afterAutospacing="0"/>
              <w:jc w:val="both"/>
              <w:rPr>
                <w:rFonts w:ascii="Arial" w:hAnsi="Arial" w:cs="Arial"/>
                <w:color w:val="0F1115"/>
                <w:sz w:val="22"/>
                <w:szCs w:val="22"/>
              </w:rPr>
            </w:pPr>
            <w:r w:rsidRPr="006F2FAC">
              <w:rPr>
                <w:rFonts w:ascii="Arial" w:hAnsi="Arial" w:cs="Arial"/>
                <w:color w:val="0F1115"/>
                <w:sz w:val="22"/>
                <w:szCs w:val="22"/>
              </w:rPr>
              <w:t>Incluye recomendaciones accionables para cada problema identificado.</w:t>
            </w:r>
          </w:p>
          <w:p w14:paraId="16EA0197" w14:textId="77777777" w:rsidR="006F2FAC" w:rsidRPr="006F2FAC" w:rsidRDefault="006F2FAC" w:rsidP="006F2FAC">
            <w:pPr>
              <w:pStyle w:val="ds-markdown-paragraph"/>
              <w:numPr>
                <w:ilvl w:val="0"/>
                <w:numId w:val="15"/>
              </w:numPr>
              <w:shd w:val="clear" w:color="auto" w:fill="FFFFFF"/>
              <w:spacing w:before="0" w:beforeAutospacing="0" w:after="0" w:afterAutospacing="0"/>
              <w:jc w:val="both"/>
              <w:rPr>
                <w:rFonts w:ascii="Arial" w:hAnsi="Arial" w:cs="Arial"/>
                <w:color w:val="0F1115"/>
                <w:sz w:val="22"/>
                <w:szCs w:val="22"/>
              </w:rPr>
            </w:pPr>
            <w:r w:rsidRPr="006F2FAC">
              <w:rPr>
                <w:rFonts w:ascii="Arial" w:hAnsi="Arial" w:cs="Arial"/>
                <w:color w:val="0F1115"/>
                <w:sz w:val="22"/>
                <w:szCs w:val="22"/>
              </w:rPr>
              <w:t>Sirve como evidencia para respaldar las decisiones de diseño y desarrollo.</w:t>
            </w:r>
          </w:p>
          <w:p w14:paraId="2A4BC4D1" w14:textId="77777777" w:rsidR="006F2FAC" w:rsidRPr="006F2FAC" w:rsidRDefault="006F2FAC" w:rsidP="006F2FAC">
            <w:pPr>
              <w:pStyle w:val="ds-markdown-paragraph"/>
              <w:numPr>
                <w:ilvl w:val="0"/>
                <w:numId w:val="15"/>
              </w:numPr>
              <w:shd w:val="clear" w:color="auto" w:fill="FFFFFF"/>
              <w:spacing w:before="0" w:beforeAutospacing="0" w:after="0" w:afterAutospacing="0"/>
              <w:jc w:val="both"/>
              <w:rPr>
                <w:rFonts w:ascii="Arial" w:hAnsi="Arial" w:cs="Arial"/>
                <w:color w:val="0F1115"/>
                <w:sz w:val="22"/>
                <w:szCs w:val="22"/>
              </w:rPr>
            </w:pPr>
            <w:r w:rsidRPr="006F2FAC">
              <w:rPr>
                <w:rFonts w:ascii="Arial" w:hAnsi="Arial" w:cs="Arial"/>
                <w:color w:val="0F1115"/>
                <w:sz w:val="22"/>
                <w:szCs w:val="22"/>
              </w:rPr>
              <w:t>Es un insumo vital para la priorización del backlog de producto.</w:t>
            </w:r>
          </w:p>
          <w:p w14:paraId="37CA456E" w14:textId="77777777" w:rsidR="006F2FAC" w:rsidRPr="006F2FAC" w:rsidRDefault="006F2FAC" w:rsidP="006F2FAC">
            <w:pPr>
              <w:pStyle w:val="ds-markdown-paragraph"/>
              <w:numPr>
                <w:ilvl w:val="0"/>
                <w:numId w:val="15"/>
              </w:numPr>
              <w:shd w:val="clear" w:color="auto" w:fill="FFFFFF"/>
              <w:spacing w:before="0" w:beforeAutospacing="0" w:after="0" w:afterAutospacing="0"/>
              <w:jc w:val="both"/>
              <w:rPr>
                <w:rFonts w:ascii="Arial" w:hAnsi="Arial" w:cs="Arial"/>
                <w:color w:val="0F1115"/>
                <w:sz w:val="22"/>
                <w:szCs w:val="22"/>
              </w:rPr>
            </w:pPr>
            <w:r w:rsidRPr="006F2FAC">
              <w:rPr>
                <w:rFonts w:ascii="Arial" w:hAnsi="Arial" w:cs="Arial"/>
                <w:color w:val="0F1115"/>
                <w:sz w:val="22"/>
                <w:szCs w:val="22"/>
              </w:rPr>
              <w:t>Su elaboración debe ser rápida para mantener la agilidad del proceso.</w:t>
            </w:r>
          </w:p>
        </w:tc>
      </w:tr>
      <w:bookmarkEnd w:id="21"/>
    </w:tbl>
    <w:p w14:paraId="36E07626" w14:textId="77777777" w:rsidR="002C7669" w:rsidRDefault="002C7669" w:rsidP="00616514">
      <w:pPr>
        <w:jc w:val="center"/>
        <w:rPr>
          <w:rFonts w:ascii="Arial" w:hAnsi="Arial" w:cs="Arial"/>
          <w:sz w:val="28"/>
          <w:szCs w:val="28"/>
        </w:rPr>
      </w:pPr>
    </w:p>
    <w:p w14:paraId="13E8276F" w14:textId="77777777" w:rsidR="006F2FAC" w:rsidRDefault="006F2FAC" w:rsidP="006F2FAC">
      <w:pPr>
        <w:tabs>
          <w:tab w:val="left" w:pos="2604"/>
        </w:tabs>
        <w:rPr>
          <w:rFonts w:ascii="Arial" w:hAnsi="Arial" w:cs="Arial"/>
          <w:sz w:val="28"/>
          <w:szCs w:val="28"/>
        </w:rPr>
      </w:pPr>
      <w:r>
        <w:rPr>
          <w:rFonts w:ascii="Arial" w:hAnsi="Arial" w:cs="Arial"/>
          <w:sz w:val="28"/>
          <w:szCs w:val="28"/>
        </w:rPr>
        <w:tab/>
      </w:r>
    </w:p>
    <w:p w14:paraId="0615D0B1" w14:textId="30504EB4" w:rsidR="002C7669" w:rsidRDefault="002C7669" w:rsidP="006F2FAC">
      <w:pPr>
        <w:tabs>
          <w:tab w:val="left" w:pos="2604"/>
        </w:tabs>
        <w:rPr>
          <w:rFonts w:ascii="Arial" w:hAnsi="Arial" w:cs="Arial"/>
          <w:sz w:val="28"/>
          <w:szCs w:val="28"/>
        </w:rPr>
      </w:pPr>
    </w:p>
    <w:p w14:paraId="5A6E8189" w14:textId="77777777" w:rsidR="002C7669" w:rsidRDefault="002C7669" w:rsidP="00616514">
      <w:pPr>
        <w:jc w:val="center"/>
        <w:rPr>
          <w:rFonts w:ascii="Arial" w:hAnsi="Arial" w:cs="Arial"/>
          <w:sz w:val="28"/>
          <w:szCs w:val="28"/>
        </w:rPr>
      </w:pPr>
    </w:p>
    <w:p w14:paraId="41F51DF6" w14:textId="77777777" w:rsidR="002C7669" w:rsidRDefault="002C7669" w:rsidP="00616514">
      <w:pPr>
        <w:jc w:val="center"/>
        <w:rPr>
          <w:rFonts w:ascii="Arial" w:hAnsi="Arial" w:cs="Arial"/>
          <w:sz w:val="28"/>
          <w:szCs w:val="28"/>
        </w:rPr>
      </w:pPr>
    </w:p>
    <w:p w14:paraId="40983E03" w14:textId="77777777" w:rsidR="002C7669" w:rsidRDefault="002C7669" w:rsidP="00616514">
      <w:pPr>
        <w:jc w:val="center"/>
        <w:rPr>
          <w:rFonts w:ascii="Arial" w:hAnsi="Arial" w:cs="Arial"/>
          <w:sz w:val="28"/>
          <w:szCs w:val="28"/>
        </w:rPr>
      </w:pPr>
    </w:p>
    <w:p w14:paraId="4711CC57" w14:textId="77777777" w:rsidR="002C7669" w:rsidRDefault="002C7669" w:rsidP="00616514">
      <w:pPr>
        <w:jc w:val="center"/>
        <w:rPr>
          <w:rFonts w:ascii="Arial" w:hAnsi="Arial" w:cs="Arial"/>
          <w:sz w:val="28"/>
          <w:szCs w:val="28"/>
        </w:rPr>
      </w:pPr>
    </w:p>
    <w:p w14:paraId="70A14083" w14:textId="77777777" w:rsidR="002C7669" w:rsidRDefault="002C7669" w:rsidP="00616514">
      <w:pPr>
        <w:jc w:val="center"/>
        <w:rPr>
          <w:rFonts w:ascii="Arial" w:hAnsi="Arial" w:cs="Arial"/>
          <w:sz w:val="28"/>
          <w:szCs w:val="28"/>
        </w:rPr>
      </w:pPr>
    </w:p>
    <w:tbl>
      <w:tblPr>
        <w:tblpPr w:leftFromText="141" w:rightFromText="141" w:vertAnchor="text" w:horzAnchor="margin" w:tblpXSpec="center" w:tblpY="-31"/>
        <w:tblW w:w="10536"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2969"/>
        <w:gridCol w:w="7567"/>
      </w:tblGrid>
      <w:tr w:rsidR="006F2FAC" w:rsidRPr="00264599" w14:paraId="58E34549" w14:textId="77777777" w:rsidTr="004D4D6E">
        <w:tc>
          <w:tcPr>
            <w:tcW w:w="2969" w:type="dxa"/>
            <w:tcBorders>
              <w:top w:val="thickThinMediumGap" w:sz="8" w:space="0" w:color="auto"/>
              <w:left w:val="thickThinMediumGap" w:sz="8" w:space="0" w:color="auto"/>
              <w:bottom w:val="thickThinMediumGap" w:sz="8" w:space="0" w:color="auto"/>
              <w:right w:val="thickThinMediumGap" w:sz="8" w:space="0" w:color="auto"/>
            </w:tcBorders>
            <w:shd w:val="clear" w:color="auto" w:fill="F2F2F2"/>
            <w:hideMark/>
          </w:tcPr>
          <w:p w14:paraId="21BC0185" w14:textId="77777777" w:rsidR="006F2FAC" w:rsidRPr="00264599" w:rsidRDefault="006F2FAC" w:rsidP="004D4D6E">
            <w:pPr>
              <w:jc w:val="center"/>
              <w:rPr>
                <w:rFonts w:ascii="Arial" w:hAnsi="Arial" w:cs="Arial"/>
                <w:sz w:val="28"/>
                <w:szCs w:val="28"/>
                <w:lang w:val="es-ES"/>
              </w:rPr>
            </w:pPr>
            <w:r w:rsidRPr="00264599">
              <w:rPr>
                <w:rFonts w:ascii="Arial" w:hAnsi="Arial" w:cs="Arial"/>
                <w:sz w:val="28"/>
                <w:szCs w:val="28"/>
                <w:lang w:val="es-ES"/>
              </w:rPr>
              <w:t>Tema:</w:t>
            </w:r>
          </w:p>
        </w:tc>
        <w:tc>
          <w:tcPr>
            <w:tcW w:w="7567" w:type="dxa"/>
            <w:tcBorders>
              <w:top w:val="thickThinMediumGap" w:sz="8" w:space="0" w:color="auto"/>
              <w:left w:val="thickThinMediumGap" w:sz="8" w:space="0" w:color="auto"/>
              <w:bottom w:val="thickThinMediumGap" w:sz="8" w:space="0" w:color="auto"/>
              <w:right w:val="thickThinMediumGap" w:sz="8" w:space="0" w:color="auto"/>
            </w:tcBorders>
            <w:vAlign w:val="center"/>
          </w:tcPr>
          <w:p w14:paraId="44931040" w14:textId="0598D676" w:rsidR="006F2FAC" w:rsidRPr="00264599" w:rsidRDefault="000E237F" w:rsidP="004D4D6E">
            <w:pPr>
              <w:jc w:val="center"/>
              <w:rPr>
                <w:rFonts w:ascii="Arial" w:hAnsi="Arial" w:cs="Arial"/>
                <w:b/>
                <w:sz w:val="28"/>
                <w:szCs w:val="28"/>
                <w:lang w:val="es-ES"/>
              </w:rPr>
            </w:pPr>
            <w:r w:rsidRPr="000E237F">
              <w:rPr>
                <w:rFonts w:ascii="Arial" w:hAnsi="Arial" w:cs="Arial"/>
                <w:b/>
                <w:sz w:val="28"/>
                <w:szCs w:val="28"/>
              </w:rPr>
              <w:t>Instrumentos aplicados y base de datos</w:t>
            </w:r>
          </w:p>
        </w:tc>
      </w:tr>
    </w:tbl>
    <w:tbl>
      <w:tblPr>
        <w:tblpPr w:leftFromText="141" w:rightFromText="141" w:vertAnchor="text" w:horzAnchor="margin" w:tblpXSpec="center" w:tblpY="669"/>
        <w:tblW w:w="10536"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1410"/>
        <w:gridCol w:w="9126"/>
      </w:tblGrid>
      <w:tr w:rsidR="006F2FAC" w:rsidRPr="00264599" w14:paraId="54645B6A" w14:textId="77777777" w:rsidTr="004D4D6E">
        <w:tc>
          <w:tcPr>
            <w:tcW w:w="10536" w:type="dxa"/>
            <w:gridSpan w:val="2"/>
            <w:tcBorders>
              <w:top w:val="thickThinMediumGap" w:sz="8" w:space="0" w:color="auto"/>
              <w:left w:val="thickThinMediumGap" w:sz="8" w:space="0" w:color="auto"/>
              <w:bottom w:val="thickThinMediumGap" w:sz="8" w:space="0" w:color="auto"/>
              <w:right w:val="thickThinMediumGap" w:sz="8" w:space="0" w:color="auto"/>
            </w:tcBorders>
            <w:shd w:val="clear" w:color="auto" w:fill="F2F2F2"/>
            <w:hideMark/>
          </w:tcPr>
          <w:p w14:paraId="4132C961" w14:textId="77777777" w:rsidR="006F2FAC" w:rsidRPr="00264599" w:rsidRDefault="006F2FAC" w:rsidP="004D4D6E">
            <w:pPr>
              <w:jc w:val="center"/>
              <w:rPr>
                <w:rFonts w:ascii="Arial" w:hAnsi="Arial" w:cs="Arial"/>
                <w:b/>
                <w:sz w:val="28"/>
                <w:szCs w:val="28"/>
                <w:lang w:val="es-ES"/>
              </w:rPr>
            </w:pPr>
            <w:r w:rsidRPr="00264599">
              <w:rPr>
                <w:rFonts w:ascii="Arial" w:hAnsi="Arial" w:cs="Arial"/>
                <w:b/>
                <w:sz w:val="28"/>
                <w:szCs w:val="28"/>
                <w:lang w:val="es-ES"/>
              </w:rPr>
              <w:t>Ficha de la fuente de información.</w:t>
            </w:r>
          </w:p>
        </w:tc>
      </w:tr>
      <w:tr w:rsidR="006F2FAC" w:rsidRPr="00264599" w14:paraId="788DF1B8" w14:textId="77777777" w:rsidTr="004D4D6E">
        <w:tc>
          <w:tcPr>
            <w:tcW w:w="1410" w:type="dxa"/>
            <w:tcBorders>
              <w:top w:val="thickThinMediumGap" w:sz="8" w:space="0" w:color="auto"/>
              <w:left w:val="thickThinMediumGap" w:sz="8" w:space="0" w:color="auto"/>
              <w:bottom w:val="thickThinMediumGap" w:sz="8" w:space="0" w:color="auto"/>
              <w:right w:val="thickThinMediumGap" w:sz="8" w:space="0" w:color="auto"/>
            </w:tcBorders>
            <w:vAlign w:val="center"/>
            <w:hideMark/>
          </w:tcPr>
          <w:p w14:paraId="2913CECC" w14:textId="49F4A272" w:rsidR="006F2FAC" w:rsidRPr="00264599" w:rsidRDefault="006F2FAC" w:rsidP="004D4D6E">
            <w:pPr>
              <w:jc w:val="center"/>
              <w:rPr>
                <w:rFonts w:ascii="Arial" w:hAnsi="Arial" w:cs="Arial"/>
                <w:sz w:val="28"/>
                <w:szCs w:val="28"/>
                <w:lang w:val="es-ES"/>
              </w:rPr>
            </w:pPr>
            <w:r w:rsidRPr="00264599">
              <w:rPr>
                <w:rFonts w:ascii="Arial" w:hAnsi="Arial" w:cs="Arial"/>
                <w:sz w:val="28"/>
                <w:szCs w:val="28"/>
                <w:lang w:val="es-ES"/>
              </w:rPr>
              <w:t xml:space="preserve">No. </w:t>
            </w:r>
            <w:r w:rsidR="000E237F">
              <w:rPr>
                <w:rFonts w:ascii="Arial" w:hAnsi="Arial" w:cs="Arial"/>
                <w:sz w:val="28"/>
                <w:szCs w:val="28"/>
                <w:lang w:val="es-ES"/>
              </w:rPr>
              <w:t>9</w:t>
            </w:r>
          </w:p>
        </w:tc>
        <w:tc>
          <w:tcPr>
            <w:tcW w:w="9126" w:type="dxa"/>
            <w:tcBorders>
              <w:top w:val="thickThinMediumGap" w:sz="8" w:space="0" w:color="auto"/>
              <w:left w:val="thickThinMediumGap" w:sz="8" w:space="0" w:color="auto"/>
              <w:bottom w:val="thickThinMediumGap" w:sz="8" w:space="0" w:color="auto"/>
              <w:right w:val="thickThinMediumGap" w:sz="8" w:space="0" w:color="auto"/>
            </w:tcBorders>
            <w:vAlign w:val="center"/>
            <w:hideMark/>
          </w:tcPr>
          <w:p w14:paraId="77F1210D" w14:textId="77777777" w:rsidR="006F2FAC" w:rsidRPr="00264599" w:rsidRDefault="006F2FAC" w:rsidP="004D4D6E">
            <w:pPr>
              <w:jc w:val="center"/>
              <w:rPr>
                <w:rFonts w:ascii="Arial" w:hAnsi="Arial" w:cs="Arial"/>
                <w:sz w:val="28"/>
                <w:szCs w:val="28"/>
                <w:lang w:val="es-ES"/>
              </w:rPr>
            </w:pPr>
            <w:r w:rsidRPr="00264599">
              <w:rPr>
                <w:rFonts w:ascii="Arial" w:hAnsi="Arial" w:cs="Arial"/>
                <w:i/>
                <w:sz w:val="28"/>
                <w:szCs w:val="28"/>
              </w:rPr>
              <w:t>Google académico</w:t>
            </w:r>
          </w:p>
        </w:tc>
      </w:tr>
      <w:tr w:rsidR="006F2FAC" w:rsidRPr="00264599" w14:paraId="40D7B447" w14:textId="77777777" w:rsidTr="004D4D6E">
        <w:tc>
          <w:tcPr>
            <w:tcW w:w="10536" w:type="dxa"/>
            <w:gridSpan w:val="2"/>
            <w:tcBorders>
              <w:top w:val="thickThinMediumGap" w:sz="8" w:space="0" w:color="auto"/>
              <w:left w:val="thickThinMediumGap" w:sz="8" w:space="0" w:color="auto"/>
              <w:bottom w:val="thickThinMediumGap" w:sz="8" w:space="0" w:color="auto"/>
              <w:right w:val="thickThinMediumGap" w:sz="8" w:space="0" w:color="auto"/>
            </w:tcBorders>
            <w:vAlign w:val="center"/>
          </w:tcPr>
          <w:p w14:paraId="787F25BD" w14:textId="77F19F5A" w:rsidR="006F2FAC" w:rsidRPr="00264599" w:rsidRDefault="006F2FAC" w:rsidP="004D4D6E">
            <w:pPr>
              <w:jc w:val="center"/>
              <w:rPr>
                <w:rFonts w:ascii="Arial" w:hAnsi="Arial" w:cs="Arial"/>
                <w:sz w:val="28"/>
                <w:szCs w:val="28"/>
                <w:lang w:val="es-ES"/>
              </w:rPr>
            </w:pPr>
            <w:r w:rsidRPr="00264599">
              <w:rPr>
                <w:rFonts w:ascii="Arial" w:hAnsi="Arial" w:cs="Arial"/>
                <w:sz w:val="28"/>
                <w:szCs w:val="28"/>
                <w:lang w:val="es-ES"/>
              </w:rPr>
              <w:t xml:space="preserve">Palabras claves. </w:t>
            </w:r>
            <w:r w:rsidR="000E237F" w:rsidRPr="000E237F">
              <w:rPr>
                <w:rFonts w:ascii="Arial" w:hAnsi="Arial" w:cs="Arial"/>
                <w:sz w:val="28"/>
                <w:szCs w:val="28"/>
              </w:rPr>
              <w:t>Investigación, Datos, Encuestas, Entrevistas</w:t>
            </w:r>
          </w:p>
        </w:tc>
      </w:tr>
      <w:tr w:rsidR="006F2FAC" w:rsidRPr="00264599" w14:paraId="64875501" w14:textId="77777777" w:rsidTr="004D4D6E">
        <w:tc>
          <w:tcPr>
            <w:tcW w:w="10536" w:type="dxa"/>
            <w:gridSpan w:val="2"/>
            <w:tcBorders>
              <w:top w:val="thickThinMediumGap" w:sz="8" w:space="0" w:color="auto"/>
              <w:left w:val="thickThinMediumGap" w:sz="8" w:space="0" w:color="auto"/>
              <w:bottom w:val="thickThinMediumGap" w:sz="8" w:space="0" w:color="auto"/>
              <w:right w:val="thickThinMediumGap" w:sz="8" w:space="0" w:color="auto"/>
            </w:tcBorders>
            <w:hideMark/>
          </w:tcPr>
          <w:p w14:paraId="2E2BE1EF" w14:textId="019C13BD" w:rsidR="006F2FAC" w:rsidRPr="00264599" w:rsidRDefault="006F2FAC" w:rsidP="004D4D6E">
            <w:pPr>
              <w:jc w:val="center"/>
              <w:rPr>
                <w:rFonts w:ascii="Arial" w:hAnsi="Arial" w:cs="Arial"/>
                <w:sz w:val="28"/>
                <w:szCs w:val="28"/>
              </w:rPr>
            </w:pPr>
            <w:r w:rsidRPr="00264599">
              <w:rPr>
                <w:rFonts w:ascii="Arial" w:hAnsi="Arial" w:cs="Arial"/>
                <w:sz w:val="28"/>
                <w:szCs w:val="28"/>
                <w:lang w:val="en-US"/>
              </w:rPr>
              <w:t xml:space="preserve">Referencia APA. </w:t>
            </w:r>
            <w:r w:rsidR="000E237F" w:rsidRPr="000E237F">
              <w:rPr>
                <w:rFonts w:ascii="Arial" w:hAnsi="Arial" w:cs="Arial"/>
                <w:sz w:val="28"/>
                <w:szCs w:val="28"/>
                <w:lang w:val="en-US"/>
              </w:rPr>
              <w:t xml:space="preserve">Babbie, E. R. (2020). The Practice of Social Research (15th ed.). </w:t>
            </w:r>
            <w:r w:rsidR="000E237F" w:rsidRPr="000E237F">
              <w:rPr>
                <w:rFonts w:ascii="Arial" w:hAnsi="Arial" w:cs="Arial"/>
                <w:sz w:val="28"/>
                <w:szCs w:val="28"/>
              </w:rPr>
              <w:t xml:space="preserve">Cengage </w:t>
            </w:r>
            <w:proofErr w:type="spellStart"/>
            <w:r w:rsidR="000E237F" w:rsidRPr="000E237F">
              <w:rPr>
                <w:rFonts w:ascii="Arial" w:hAnsi="Arial" w:cs="Arial"/>
                <w:sz w:val="28"/>
                <w:szCs w:val="28"/>
              </w:rPr>
              <w:t>Learning</w:t>
            </w:r>
            <w:proofErr w:type="spellEnd"/>
            <w:r w:rsidR="000E237F" w:rsidRPr="000E237F">
              <w:rPr>
                <w:rFonts w:ascii="Arial" w:hAnsi="Arial" w:cs="Arial"/>
                <w:sz w:val="28"/>
                <w:szCs w:val="28"/>
              </w:rPr>
              <w:t>.</w:t>
            </w:r>
          </w:p>
        </w:tc>
      </w:tr>
    </w:tbl>
    <w:p w14:paraId="3F2CCA62" w14:textId="77777777" w:rsidR="002C7669" w:rsidRDefault="002C7669" w:rsidP="00616514">
      <w:pPr>
        <w:jc w:val="center"/>
        <w:rPr>
          <w:rFonts w:ascii="Arial" w:hAnsi="Arial" w:cs="Arial"/>
          <w:sz w:val="28"/>
          <w:szCs w:val="28"/>
        </w:rPr>
      </w:pPr>
    </w:p>
    <w:p w14:paraId="6A0C3361" w14:textId="77777777" w:rsidR="002C7669" w:rsidRDefault="002C7669" w:rsidP="00616514">
      <w:pPr>
        <w:jc w:val="center"/>
        <w:rPr>
          <w:rFonts w:ascii="Arial" w:hAnsi="Arial" w:cs="Arial"/>
          <w:sz w:val="28"/>
          <w:szCs w:val="28"/>
        </w:rPr>
      </w:pPr>
    </w:p>
    <w:tbl>
      <w:tblPr>
        <w:tblpPr w:leftFromText="141" w:rightFromText="141" w:vertAnchor="page" w:horzAnchor="margin" w:tblpXSpec="center" w:tblpY="6787"/>
        <w:tblW w:w="9923"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9923"/>
      </w:tblGrid>
      <w:tr w:rsidR="006F2FAC" w:rsidRPr="006F2FAC" w14:paraId="76A8A06A" w14:textId="77777777" w:rsidTr="006F2FAC">
        <w:tc>
          <w:tcPr>
            <w:tcW w:w="9923" w:type="dxa"/>
            <w:tcBorders>
              <w:top w:val="thickThinMediumGap" w:sz="8" w:space="0" w:color="auto"/>
              <w:left w:val="thickThinMediumGap" w:sz="8" w:space="0" w:color="auto"/>
              <w:bottom w:val="thickThinMediumGap" w:sz="8" w:space="0" w:color="auto"/>
              <w:right w:val="thickThinMediumGap" w:sz="8" w:space="0" w:color="auto"/>
            </w:tcBorders>
            <w:shd w:val="clear" w:color="auto" w:fill="D9D9D9"/>
          </w:tcPr>
          <w:p w14:paraId="42454659" w14:textId="77777777" w:rsidR="006F2FAC" w:rsidRPr="006F2FAC" w:rsidRDefault="006F2FAC" w:rsidP="006F2FAC">
            <w:pPr>
              <w:jc w:val="center"/>
              <w:rPr>
                <w:rFonts w:ascii="Arial" w:hAnsi="Arial" w:cs="Arial"/>
                <w:sz w:val="28"/>
                <w:szCs w:val="28"/>
                <w:lang w:val="es-ES"/>
              </w:rPr>
            </w:pPr>
            <w:bookmarkStart w:id="22" w:name="_Hlk214213182"/>
            <w:r w:rsidRPr="006F2FAC">
              <w:rPr>
                <w:rFonts w:ascii="Arial" w:hAnsi="Arial" w:cs="Arial"/>
                <w:sz w:val="28"/>
                <w:szCs w:val="28"/>
                <w:lang w:val="es-ES"/>
              </w:rPr>
              <w:t>Texto (literal con número de página)</w:t>
            </w:r>
          </w:p>
        </w:tc>
      </w:tr>
      <w:tr w:rsidR="006F2FAC" w:rsidRPr="006F2FAC" w14:paraId="4813A224" w14:textId="77777777" w:rsidTr="006F2FAC">
        <w:tc>
          <w:tcPr>
            <w:tcW w:w="9923" w:type="dxa"/>
            <w:tcBorders>
              <w:top w:val="thickThinMediumGap" w:sz="8" w:space="0" w:color="auto"/>
              <w:left w:val="thickThinMediumGap" w:sz="8" w:space="0" w:color="auto"/>
              <w:bottom w:val="thickThinMediumGap" w:sz="8" w:space="0" w:color="auto"/>
              <w:right w:val="thickThinMediumGap" w:sz="8" w:space="0" w:color="auto"/>
            </w:tcBorders>
          </w:tcPr>
          <w:p w14:paraId="3E1F0BC7" w14:textId="6F397C42" w:rsidR="006F2FAC" w:rsidRPr="006F2FAC" w:rsidRDefault="000E237F" w:rsidP="006F2FAC">
            <w:pPr>
              <w:jc w:val="both"/>
              <w:rPr>
                <w:rFonts w:ascii="Arial" w:hAnsi="Arial" w:cs="Arial"/>
              </w:rPr>
            </w:pPr>
            <w:r w:rsidRPr="000E237F">
              <w:rPr>
                <w:rFonts w:ascii="Arial" w:hAnsi="Arial" w:cs="Arial"/>
              </w:rPr>
              <w:t>“La calidad de las conclusiones de una investigación depende directamente de la robustez de los instrumentos de recolección de datos y de la integridad de la base de datos resultante. Instrumentos como cuestionarios validados, guías de entrevista semiestructurada y protocolos de observación sistemática aseguran que los datos capturados sean confiables y válidos, formando una base sólida para la toma de decisiones estratégicas.”</w:t>
            </w:r>
          </w:p>
        </w:tc>
      </w:tr>
      <w:tr w:rsidR="006F2FAC" w:rsidRPr="006F2FAC" w14:paraId="19FA61B1" w14:textId="77777777" w:rsidTr="006F2FAC">
        <w:tc>
          <w:tcPr>
            <w:tcW w:w="9923" w:type="dxa"/>
            <w:tcBorders>
              <w:top w:val="thickThinMediumGap" w:sz="8" w:space="0" w:color="auto"/>
              <w:left w:val="thickThinMediumGap" w:sz="8" w:space="0" w:color="auto"/>
              <w:bottom w:val="thickThinMediumGap" w:sz="8" w:space="0" w:color="auto"/>
              <w:right w:val="thickThinMediumGap" w:sz="8" w:space="0" w:color="auto"/>
            </w:tcBorders>
            <w:shd w:val="clear" w:color="auto" w:fill="D9D9D9"/>
            <w:hideMark/>
          </w:tcPr>
          <w:p w14:paraId="3440188B" w14:textId="77777777" w:rsidR="006F2FAC" w:rsidRPr="006F2FAC" w:rsidRDefault="006F2FAC" w:rsidP="006F2FAC">
            <w:pPr>
              <w:jc w:val="center"/>
              <w:rPr>
                <w:rFonts w:ascii="Arial" w:hAnsi="Arial" w:cs="Arial"/>
                <w:b/>
                <w:sz w:val="28"/>
                <w:szCs w:val="28"/>
                <w:lang w:val="es-ES"/>
              </w:rPr>
            </w:pPr>
            <w:r w:rsidRPr="006F2FAC">
              <w:rPr>
                <w:rFonts w:ascii="Arial" w:hAnsi="Arial" w:cs="Arial"/>
                <w:b/>
                <w:sz w:val="28"/>
                <w:szCs w:val="28"/>
                <w:lang w:val="es-ES"/>
              </w:rPr>
              <w:t>Prontuario</w:t>
            </w:r>
          </w:p>
        </w:tc>
      </w:tr>
      <w:tr w:rsidR="006F2FAC" w:rsidRPr="006F2FAC" w14:paraId="3E80FD69" w14:textId="77777777" w:rsidTr="000E237F">
        <w:trPr>
          <w:trHeight w:val="2117"/>
        </w:trPr>
        <w:tc>
          <w:tcPr>
            <w:tcW w:w="9923" w:type="dxa"/>
            <w:tcBorders>
              <w:top w:val="thickThinMediumGap" w:sz="8" w:space="0" w:color="auto"/>
              <w:left w:val="thickThinMediumGap" w:sz="8" w:space="0" w:color="auto"/>
              <w:bottom w:val="thickThinMediumGap" w:sz="8" w:space="0" w:color="auto"/>
              <w:right w:val="thickThinMediumGap" w:sz="8" w:space="0" w:color="auto"/>
            </w:tcBorders>
          </w:tcPr>
          <w:p w14:paraId="4D88E1FB" w14:textId="77777777" w:rsidR="000E237F" w:rsidRPr="000E237F" w:rsidRDefault="000E237F" w:rsidP="000E237F">
            <w:pPr>
              <w:pStyle w:val="ds-markdown-paragraph"/>
              <w:numPr>
                <w:ilvl w:val="0"/>
                <w:numId w:val="15"/>
              </w:numPr>
              <w:shd w:val="clear" w:color="auto" w:fill="FFFFFF"/>
              <w:spacing w:before="0" w:beforeAutospacing="0" w:after="0" w:afterAutospacing="0"/>
              <w:rPr>
                <w:rFonts w:ascii="Arial" w:hAnsi="Arial" w:cs="Arial"/>
                <w:color w:val="0F1115"/>
                <w:sz w:val="22"/>
                <w:szCs w:val="22"/>
              </w:rPr>
            </w:pPr>
            <w:r w:rsidRPr="000E237F">
              <w:rPr>
                <w:rFonts w:ascii="Arial" w:hAnsi="Arial" w:cs="Arial"/>
                <w:color w:val="0F1115"/>
                <w:sz w:val="22"/>
                <w:szCs w:val="22"/>
              </w:rPr>
              <w:t>La elección del instrumento depende de los objetivos de la investigación (exploratorios, explicativos, etc.).</w:t>
            </w:r>
          </w:p>
          <w:p w14:paraId="175238BF" w14:textId="77777777" w:rsidR="000E237F" w:rsidRPr="000E237F" w:rsidRDefault="000E237F" w:rsidP="000E237F">
            <w:pPr>
              <w:pStyle w:val="ds-markdown-paragraph"/>
              <w:numPr>
                <w:ilvl w:val="0"/>
                <w:numId w:val="15"/>
              </w:numPr>
              <w:shd w:val="clear" w:color="auto" w:fill="FFFFFF"/>
              <w:spacing w:before="0" w:beforeAutospacing="0" w:after="0" w:afterAutospacing="0"/>
              <w:rPr>
                <w:rFonts w:ascii="Arial" w:hAnsi="Arial" w:cs="Arial"/>
                <w:color w:val="0F1115"/>
                <w:sz w:val="22"/>
                <w:szCs w:val="22"/>
              </w:rPr>
            </w:pPr>
            <w:r w:rsidRPr="000E237F">
              <w:rPr>
                <w:rFonts w:ascii="Arial" w:hAnsi="Arial" w:cs="Arial"/>
                <w:color w:val="0F1115"/>
                <w:sz w:val="22"/>
                <w:szCs w:val="22"/>
              </w:rPr>
              <w:t>La validez se refiere a si el instrumento mide lo que pretende medir.</w:t>
            </w:r>
          </w:p>
          <w:p w14:paraId="4857B3B4" w14:textId="77777777" w:rsidR="000E237F" w:rsidRPr="000E237F" w:rsidRDefault="000E237F" w:rsidP="000E237F">
            <w:pPr>
              <w:pStyle w:val="ds-markdown-paragraph"/>
              <w:numPr>
                <w:ilvl w:val="0"/>
                <w:numId w:val="15"/>
              </w:numPr>
              <w:shd w:val="clear" w:color="auto" w:fill="FFFFFF"/>
              <w:spacing w:before="0" w:beforeAutospacing="0" w:after="0" w:afterAutospacing="0"/>
              <w:rPr>
                <w:rFonts w:ascii="Arial" w:hAnsi="Arial" w:cs="Arial"/>
                <w:color w:val="0F1115"/>
                <w:sz w:val="22"/>
                <w:szCs w:val="22"/>
              </w:rPr>
            </w:pPr>
            <w:r w:rsidRPr="000E237F">
              <w:rPr>
                <w:rFonts w:ascii="Arial" w:hAnsi="Arial" w:cs="Arial"/>
                <w:color w:val="0F1115"/>
                <w:sz w:val="22"/>
                <w:szCs w:val="22"/>
              </w:rPr>
              <w:t>La confiabilidad indica la consistencia de los resultados en aplicaciones repetidas.</w:t>
            </w:r>
          </w:p>
          <w:p w14:paraId="6795E2B2" w14:textId="77777777" w:rsidR="000E237F" w:rsidRPr="000E237F" w:rsidRDefault="000E237F" w:rsidP="000E237F">
            <w:pPr>
              <w:pStyle w:val="ds-markdown-paragraph"/>
              <w:numPr>
                <w:ilvl w:val="0"/>
                <w:numId w:val="15"/>
              </w:numPr>
              <w:shd w:val="clear" w:color="auto" w:fill="FFFFFF"/>
              <w:spacing w:before="0" w:beforeAutospacing="0" w:after="0" w:afterAutospacing="0"/>
              <w:rPr>
                <w:rFonts w:ascii="Arial" w:hAnsi="Arial" w:cs="Arial"/>
                <w:color w:val="0F1115"/>
                <w:sz w:val="22"/>
                <w:szCs w:val="22"/>
              </w:rPr>
            </w:pPr>
            <w:r w:rsidRPr="000E237F">
              <w:rPr>
                <w:rFonts w:ascii="Arial" w:hAnsi="Arial" w:cs="Arial"/>
                <w:color w:val="0F1115"/>
                <w:sz w:val="22"/>
                <w:szCs w:val="22"/>
              </w:rPr>
              <w:t>Una base de datos bien estructurada permite un análisis eficiente y la aplicación de técnicas estadísticas.</w:t>
            </w:r>
          </w:p>
          <w:p w14:paraId="7C26AC7D" w14:textId="77777777" w:rsidR="000E237F" w:rsidRPr="000E237F" w:rsidRDefault="000E237F" w:rsidP="000E237F">
            <w:pPr>
              <w:pStyle w:val="ds-markdown-paragraph"/>
              <w:numPr>
                <w:ilvl w:val="0"/>
                <w:numId w:val="15"/>
              </w:numPr>
              <w:shd w:val="clear" w:color="auto" w:fill="FFFFFF"/>
              <w:spacing w:before="0" w:beforeAutospacing="0" w:after="0" w:afterAutospacing="0"/>
              <w:rPr>
                <w:rFonts w:ascii="Arial" w:hAnsi="Arial" w:cs="Arial"/>
                <w:color w:val="0F1115"/>
                <w:sz w:val="22"/>
                <w:szCs w:val="22"/>
              </w:rPr>
            </w:pPr>
            <w:r w:rsidRPr="000E237F">
              <w:rPr>
                <w:rFonts w:ascii="Arial" w:hAnsi="Arial" w:cs="Arial"/>
                <w:color w:val="0F1115"/>
                <w:sz w:val="22"/>
                <w:szCs w:val="22"/>
              </w:rPr>
              <w:t>La limpieza y codificación de los datos son pasos críticos antes del análisis.</w:t>
            </w:r>
          </w:p>
          <w:p w14:paraId="72B431D7" w14:textId="77777777" w:rsidR="000E237F" w:rsidRPr="000E237F" w:rsidRDefault="000E237F" w:rsidP="000E237F">
            <w:pPr>
              <w:pStyle w:val="ds-markdown-paragraph"/>
              <w:numPr>
                <w:ilvl w:val="0"/>
                <w:numId w:val="15"/>
              </w:numPr>
              <w:shd w:val="clear" w:color="auto" w:fill="FFFFFF"/>
              <w:spacing w:before="0" w:beforeAutospacing="0" w:after="0" w:afterAutospacing="0"/>
              <w:rPr>
                <w:rFonts w:ascii="Arial" w:hAnsi="Arial" w:cs="Arial"/>
                <w:color w:val="0F1115"/>
                <w:sz w:val="22"/>
                <w:szCs w:val="22"/>
              </w:rPr>
            </w:pPr>
            <w:r w:rsidRPr="000E237F">
              <w:rPr>
                <w:rFonts w:ascii="Arial" w:hAnsi="Arial" w:cs="Arial"/>
                <w:color w:val="0F1115"/>
                <w:sz w:val="22"/>
                <w:szCs w:val="22"/>
              </w:rPr>
              <w:t>La ética en el tratamiento de los datos personales es un requisito indispensable.</w:t>
            </w:r>
          </w:p>
          <w:p w14:paraId="05E8FDD2" w14:textId="77777777" w:rsidR="000E237F" w:rsidRPr="000E237F" w:rsidRDefault="000E237F" w:rsidP="000E237F">
            <w:pPr>
              <w:pStyle w:val="ds-markdown-paragraph"/>
              <w:numPr>
                <w:ilvl w:val="0"/>
                <w:numId w:val="15"/>
              </w:numPr>
              <w:shd w:val="clear" w:color="auto" w:fill="FFFFFF"/>
              <w:spacing w:before="0" w:beforeAutospacing="0" w:after="0" w:afterAutospacing="0"/>
              <w:rPr>
                <w:rFonts w:ascii="Arial" w:hAnsi="Arial" w:cs="Arial"/>
                <w:color w:val="0F1115"/>
                <w:sz w:val="22"/>
                <w:szCs w:val="22"/>
              </w:rPr>
            </w:pPr>
            <w:r w:rsidRPr="000E237F">
              <w:rPr>
                <w:rFonts w:ascii="Arial" w:hAnsi="Arial" w:cs="Arial"/>
                <w:color w:val="0F1115"/>
                <w:sz w:val="22"/>
                <w:szCs w:val="22"/>
              </w:rPr>
              <w:t>La documentación del proceso de investigación es parte de la validez metodológica.</w:t>
            </w:r>
          </w:p>
          <w:p w14:paraId="0C128B91" w14:textId="0AC67B0F" w:rsidR="006F2FAC" w:rsidRPr="000E237F" w:rsidRDefault="000E237F" w:rsidP="000E237F">
            <w:pPr>
              <w:pStyle w:val="ds-markdown-paragraph"/>
              <w:numPr>
                <w:ilvl w:val="0"/>
                <w:numId w:val="15"/>
              </w:numPr>
              <w:shd w:val="clear" w:color="auto" w:fill="FFFFFF"/>
              <w:spacing w:before="0" w:beforeAutospacing="0" w:after="0" w:afterAutospacing="0"/>
              <w:rPr>
                <w:rFonts w:ascii="Arial" w:hAnsi="Arial" w:cs="Arial"/>
                <w:color w:val="0F1115"/>
                <w:sz w:val="22"/>
                <w:szCs w:val="22"/>
              </w:rPr>
            </w:pPr>
            <w:r w:rsidRPr="000E237F">
              <w:rPr>
                <w:rFonts w:ascii="Arial" w:hAnsi="Arial" w:cs="Arial"/>
                <w:color w:val="0F1115"/>
                <w:sz w:val="22"/>
                <w:szCs w:val="22"/>
              </w:rPr>
              <w:t>Una buena base de datos se convierte en un activo estratégico para la organización.</w:t>
            </w:r>
          </w:p>
        </w:tc>
      </w:tr>
      <w:bookmarkEnd w:id="22"/>
    </w:tbl>
    <w:p w14:paraId="4F5F2ED7" w14:textId="77777777" w:rsidR="002C7669" w:rsidRDefault="002C7669" w:rsidP="00616514">
      <w:pPr>
        <w:jc w:val="center"/>
        <w:rPr>
          <w:rFonts w:ascii="Arial" w:hAnsi="Arial" w:cs="Arial"/>
          <w:sz w:val="28"/>
          <w:szCs w:val="28"/>
        </w:rPr>
      </w:pPr>
    </w:p>
    <w:p w14:paraId="1268B05E" w14:textId="77777777" w:rsidR="002C7669" w:rsidRDefault="002C7669" w:rsidP="00616514">
      <w:pPr>
        <w:jc w:val="center"/>
        <w:rPr>
          <w:rFonts w:ascii="Arial" w:hAnsi="Arial" w:cs="Arial"/>
          <w:sz w:val="28"/>
          <w:szCs w:val="28"/>
        </w:rPr>
      </w:pPr>
    </w:p>
    <w:p w14:paraId="7C61FA96" w14:textId="77777777" w:rsidR="002C7669" w:rsidRDefault="002C7669" w:rsidP="00616514">
      <w:pPr>
        <w:jc w:val="center"/>
        <w:rPr>
          <w:rFonts w:ascii="Arial" w:hAnsi="Arial" w:cs="Arial"/>
          <w:sz w:val="28"/>
          <w:szCs w:val="28"/>
        </w:rPr>
      </w:pPr>
    </w:p>
    <w:tbl>
      <w:tblPr>
        <w:tblpPr w:leftFromText="141" w:rightFromText="141" w:vertAnchor="text" w:horzAnchor="margin" w:tblpXSpec="center" w:tblpY="276"/>
        <w:tblW w:w="10536"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2969"/>
        <w:gridCol w:w="7567"/>
      </w:tblGrid>
      <w:tr w:rsidR="000E237F" w:rsidRPr="00264599" w14:paraId="0A213BA3" w14:textId="77777777" w:rsidTr="000E237F">
        <w:tc>
          <w:tcPr>
            <w:tcW w:w="2969" w:type="dxa"/>
            <w:tcBorders>
              <w:top w:val="thickThinMediumGap" w:sz="8" w:space="0" w:color="auto"/>
              <w:left w:val="thickThinMediumGap" w:sz="8" w:space="0" w:color="auto"/>
              <w:bottom w:val="thickThinMediumGap" w:sz="8" w:space="0" w:color="auto"/>
              <w:right w:val="thickThinMediumGap" w:sz="8" w:space="0" w:color="auto"/>
            </w:tcBorders>
            <w:shd w:val="clear" w:color="auto" w:fill="F2F2F2"/>
            <w:hideMark/>
          </w:tcPr>
          <w:p w14:paraId="33C66B4D" w14:textId="77777777" w:rsidR="000E237F" w:rsidRPr="00264599" w:rsidRDefault="000E237F" w:rsidP="000E237F">
            <w:pPr>
              <w:jc w:val="center"/>
              <w:rPr>
                <w:rFonts w:ascii="Arial" w:hAnsi="Arial" w:cs="Arial"/>
                <w:sz w:val="28"/>
                <w:szCs w:val="28"/>
                <w:lang w:val="es-ES"/>
              </w:rPr>
            </w:pPr>
            <w:bookmarkStart w:id="23" w:name="_Hlk214214230"/>
            <w:r w:rsidRPr="00264599">
              <w:rPr>
                <w:rFonts w:ascii="Arial" w:hAnsi="Arial" w:cs="Arial"/>
                <w:sz w:val="28"/>
                <w:szCs w:val="28"/>
                <w:lang w:val="es-ES"/>
              </w:rPr>
              <w:lastRenderedPageBreak/>
              <w:t>Tema:</w:t>
            </w:r>
          </w:p>
        </w:tc>
        <w:tc>
          <w:tcPr>
            <w:tcW w:w="7567" w:type="dxa"/>
            <w:tcBorders>
              <w:top w:val="thickThinMediumGap" w:sz="8" w:space="0" w:color="auto"/>
              <w:left w:val="thickThinMediumGap" w:sz="8" w:space="0" w:color="auto"/>
              <w:bottom w:val="thickThinMediumGap" w:sz="8" w:space="0" w:color="auto"/>
              <w:right w:val="thickThinMediumGap" w:sz="8" w:space="0" w:color="auto"/>
            </w:tcBorders>
            <w:vAlign w:val="center"/>
          </w:tcPr>
          <w:p w14:paraId="5E0F4043" w14:textId="399C2730" w:rsidR="000E237F" w:rsidRPr="00264599" w:rsidRDefault="000E237F" w:rsidP="000E237F">
            <w:pPr>
              <w:jc w:val="center"/>
              <w:rPr>
                <w:rFonts w:ascii="Arial" w:hAnsi="Arial" w:cs="Arial"/>
                <w:b/>
                <w:sz w:val="28"/>
                <w:szCs w:val="28"/>
                <w:lang w:val="es-ES"/>
              </w:rPr>
            </w:pPr>
            <w:r w:rsidRPr="000E237F">
              <w:rPr>
                <w:rFonts w:ascii="Arial" w:hAnsi="Arial" w:cs="Arial"/>
                <w:b/>
                <w:sz w:val="28"/>
                <w:szCs w:val="28"/>
              </w:rPr>
              <w:t xml:space="preserve">Plan de Mejora, </w:t>
            </w:r>
            <w:proofErr w:type="spellStart"/>
            <w:r w:rsidRPr="000E237F">
              <w:rPr>
                <w:rFonts w:ascii="Arial" w:hAnsi="Arial" w:cs="Arial"/>
                <w:b/>
                <w:sz w:val="28"/>
                <w:szCs w:val="28"/>
              </w:rPr>
              <w:t>KPIs</w:t>
            </w:r>
            <w:proofErr w:type="spellEnd"/>
            <w:r w:rsidRPr="000E237F">
              <w:rPr>
                <w:rFonts w:ascii="Arial" w:hAnsi="Arial" w:cs="Arial"/>
                <w:b/>
                <w:sz w:val="28"/>
                <w:szCs w:val="28"/>
              </w:rPr>
              <w:t>/</w:t>
            </w:r>
            <w:proofErr w:type="spellStart"/>
            <w:r w:rsidRPr="000E237F">
              <w:rPr>
                <w:rFonts w:ascii="Arial" w:hAnsi="Arial" w:cs="Arial"/>
                <w:b/>
                <w:sz w:val="28"/>
                <w:szCs w:val="28"/>
              </w:rPr>
              <w:t>SLAs</w:t>
            </w:r>
            <w:proofErr w:type="spellEnd"/>
            <w:r w:rsidRPr="000E237F">
              <w:rPr>
                <w:rFonts w:ascii="Arial" w:hAnsi="Arial" w:cs="Arial"/>
                <w:b/>
                <w:sz w:val="28"/>
                <w:szCs w:val="28"/>
              </w:rPr>
              <w:t xml:space="preserve"> y </w:t>
            </w:r>
            <w:proofErr w:type="spellStart"/>
            <w:r w:rsidRPr="000E237F">
              <w:rPr>
                <w:rFonts w:ascii="Arial" w:hAnsi="Arial" w:cs="Arial"/>
                <w:b/>
                <w:sz w:val="28"/>
                <w:szCs w:val="28"/>
              </w:rPr>
              <w:t>Recovery</w:t>
            </w:r>
            <w:proofErr w:type="spellEnd"/>
          </w:p>
        </w:tc>
      </w:tr>
    </w:tbl>
    <w:tbl>
      <w:tblPr>
        <w:tblpPr w:leftFromText="141" w:rightFromText="141" w:vertAnchor="text" w:horzAnchor="margin" w:tblpXSpec="center" w:tblpY="1021"/>
        <w:tblW w:w="10536"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1410"/>
        <w:gridCol w:w="9126"/>
      </w:tblGrid>
      <w:tr w:rsidR="000E237F" w:rsidRPr="00264599" w14:paraId="01FFE7D3" w14:textId="77777777" w:rsidTr="000E237F">
        <w:tc>
          <w:tcPr>
            <w:tcW w:w="10536" w:type="dxa"/>
            <w:gridSpan w:val="2"/>
            <w:tcBorders>
              <w:top w:val="thickThinMediumGap" w:sz="8" w:space="0" w:color="auto"/>
              <w:left w:val="thickThinMediumGap" w:sz="8" w:space="0" w:color="auto"/>
              <w:bottom w:val="thickThinMediumGap" w:sz="8" w:space="0" w:color="auto"/>
              <w:right w:val="thickThinMediumGap" w:sz="8" w:space="0" w:color="auto"/>
            </w:tcBorders>
            <w:shd w:val="clear" w:color="auto" w:fill="F2F2F2"/>
            <w:hideMark/>
          </w:tcPr>
          <w:p w14:paraId="2CC7A489" w14:textId="77777777" w:rsidR="000E237F" w:rsidRPr="00264599" w:rsidRDefault="000E237F" w:rsidP="000E237F">
            <w:pPr>
              <w:jc w:val="center"/>
              <w:rPr>
                <w:rFonts w:ascii="Arial" w:hAnsi="Arial" w:cs="Arial"/>
                <w:b/>
                <w:sz w:val="28"/>
                <w:szCs w:val="28"/>
                <w:lang w:val="es-ES"/>
              </w:rPr>
            </w:pPr>
            <w:bookmarkStart w:id="24" w:name="_Hlk214214246"/>
            <w:bookmarkEnd w:id="23"/>
            <w:r w:rsidRPr="00264599">
              <w:rPr>
                <w:rFonts w:ascii="Arial" w:hAnsi="Arial" w:cs="Arial"/>
                <w:b/>
                <w:sz w:val="28"/>
                <w:szCs w:val="28"/>
                <w:lang w:val="es-ES"/>
              </w:rPr>
              <w:t>Ficha de la fuente de información.</w:t>
            </w:r>
          </w:p>
        </w:tc>
      </w:tr>
      <w:tr w:rsidR="000E237F" w:rsidRPr="00264599" w14:paraId="38C95957" w14:textId="77777777" w:rsidTr="000E237F">
        <w:tc>
          <w:tcPr>
            <w:tcW w:w="1410" w:type="dxa"/>
            <w:tcBorders>
              <w:top w:val="thickThinMediumGap" w:sz="8" w:space="0" w:color="auto"/>
              <w:left w:val="thickThinMediumGap" w:sz="8" w:space="0" w:color="auto"/>
              <w:bottom w:val="thickThinMediumGap" w:sz="8" w:space="0" w:color="auto"/>
              <w:right w:val="thickThinMediumGap" w:sz="8" w:space="0" w:color="auto"/>
            </w:tcBorders>
            <w:vAlign w:val="center"/>
            <w:hideMark/>
          </w:tcPr>
          <w:p w14:paraId="516D4B24" w14:textId="77777777" w:rsidR="000E237F" w:rsidRPr="00264599" w:rsidRDefault="000E237F" w:rsidP="000E237F">
            <w:pPr>
              <w:jc w:val="center"/>
              <w:rPr>
                <w:rFonts w:ascii="Arial" w:hAnsi="Arial" w:cs="Arial"/>
                <w:sz w:val="28"/>
                <w:szCs w:val="28"/>
                <w:lang w:val="es-ES"/>
              </w:rPr>
            </w:pPr>
            <w:r w:rsidRPr="00264599">
              <w:rPr>
                <w:rFonts w:ascii="Arial" w:hAnsi="Arial" w:cs="Arial"/>
                <w:sz w:val="28"/>
                <w:szCs w:val="28"/>
                <w:lang w:val="es-ES"/>
              </w:rPr>
              <w:t xml:space="preserve">No. </w:t>
            </w:r>
            <w:r>
              <w:rPr>
                <w:rFonts w:ascii="Arial" w:hAnsi="Arial" w:cs="Arial"/>
                <w:sz w:val="28"/>
                <w:szCs w:val="28"/>
                <w:lang w:val="es-ES"/>
              </w:rPr>
              <w:t>10</w:t>
            </w:r>
          </w:p>
        </w:tc>
        <w:tc>
          <w:tcPr>
            <w:tcW w:w="9126" w:type="dxa"/>
            <w:tcBorders>
              <w:top w:val="thickThinMediumGap" w:sz="8" w:space="0" w:color="auto"/>
              <w:left w:val="thickThinMediumGap" w:sz="8" w:space="0" w:color="auto"/>
              <w:bottom w:val="thickThinMediumGap" w:sz="8" w:space="0" w:color="auto"/>
              <w:right w:val="thickThinMediumGap" w:sz="8" w:space="0" w:color="auto"/>
            </w:tcBorders>
            <w:vAlign w:val="center"/>
            <w:hideMark/>
          </w:tcPr>
          <w:p w14:paraId="68E8747A" w14:textId="77777777" w:rsidR="000E237F" w:rsidRPr="00264599" w:rsidRDefault="000E237F" w:rsidP="000E237F">
            <w:pPr>
              <w:jc w:val="center"/>
              <w:rPr>
                <w:rFonts w:ascii="Arial" w:hAnsi="Arial" w:cs="Arial"/>
                <w:sz w:val="28"/>
                <w:szCs w:val="28"/>
                <w:lang w:val="es-ES"/>
              </w:rPr>
            </w:pPr>
            <w:r w:rsidRPr="00264599">
              <w:rPr>
                <w:rFonts w:ascii="Arial" w:hAnsi="Arial" w:cs="Arial"/>
                <w:i/>
                <w:sz w:val="28"/>
                <w:szCs w:val="28"/>
              </w:rPr>
              <w:t>Google académico</w:t>
            </w:r>
          </w:p>
        </w:tc>
      </w:tr>
      <w:tr w:rsidR="000E237F" w:rsidRPr="00264599" w14:paraId="70A9CC13" w14:textId="77777777" w:rsidTr="000E237F">
        <w:tc>
          <w:tcPr>
            <w:tcW w:w="10536" w:type="dxa"/>
            <w:gridSpan w:val="2"/>
            <w:tcBorders>
              <w:top w:val="thickThinMediumGap" w:sz="8" w:space="0" w:color="auto"/>
              <w:left w:val="thickThinMediumGap" w:sz="8" w:space="0" w:color="auto"/>
              <w:bottom w:val="thickThinMediumGap" w:sz="8" w:space="0" w:color="auto"/>
              <w:right w:val="thickThinMediumGap" w:sz="8" w:space="0" w:color="auto"/>
            </w:tcBorders>
            <w:vAlign w:val="center"/>
          </w:tcPr>
          <w:p w14:paraId="1F754376" w14:textId="7894A33E" w:rsidR="000E237F" w:rsidRPr="00264599" w:rsidRDefault="000E237F" w:rsidP="000E237F">
            <w:pPr>
              <w:jc w:val="center"/>
              <w:rPr>
                <w:rFonts w:ascii="Arial" w:hAnsi="Arial" w:cs="Arial"/>
                <w:sz w:val="28"/>
                <w:szCs w:val="28"/>
                <w:lang w:val="es-ES"/>
              </w:rPr>
            </w:pPr>
            <w:r w:rsidRPr="00264599">
              <w:rPr>
                <w:rFonts w:ascii="Arial" w:hAnsi="Arial" w:cs="Arial"/>
                <w:sz w:val="28"/>
                <w:szCs w:val="28"/>
                <w:lang w:val="es-ES"/>
              </w:rPr>
              <w:t xml:space="preserve">Palabras claves. </w:t>
            </w:r>
            <w:r w:rsidRPr="000E237F">
              <w:rPr>
                <w:rFonts w:ascii="Arial" w:hAnsi="Arial" w:cs="Arial"/>
                <w:sz w:val="28"/>
                <w:szCs w:val="28"/>
              </w:rPr>
              <w:t xml:space="preserve"> </w:t>
            </w:r>
            <w:r w:rsidRPr="000E237F">
              <w:rPr>
                <w:rFonts w:ascii="Arial" w:hAnsi="Arial" w:cs="Arial"/>
                <w:sz w:val="28"/>
                <w:szCs w:val="28"/>
              </w:rPr>
              <w:t>Calidad, Métricas, Acuerdos de Nivel de Servicio, Recuperación</w:t>
            </w:r>
          </w:p>
        </w:tc>
      </w:tr>
      <w:tr w:rsidR="000E237F" w:rsidRPr="00264599" w14:paraId="4A5873A2" w14:textId="77777777" w:rsidTr="000E237F">
        <w:tc>
          <w:tcPr>
            <w:tcW w:w="10536" w:type="dxa"/>
            <w:gridSpan w:val="2"/>
            <w:tcBorders>
              <w:top w:val="thickThinMediumGap" w:sz="8" w:space="0" w:color="auto"/>
              <w:left w:val="thickThinMediumGap" w:sz="8" w:space="0" w:color="auto"/>
              <w:bottom w:val="thickThinMediumGap" w:sz="8" w:space="0" w:color="auto"/>
              <w:right w:val="thickThinMediumGap" w:sz="8" w:space="0" w:color="auto"/>
            </w:tcBorders>
            <w:hideMark/>
          </w:tcPr>
          <w:p w14:paraId="3D06D64F" w14:textId="001C4D41" w:rsidR="000E237F" w:rsidRPr="00264599" w:rsidRDefault="000E237F" w:rsidP="000E237F">
            <w:pPr>
              <w:jc w:val="center"/>
              <w:rPr>
                <w:rFonts w:ascii="Arial" w:hAnsi="Arial" w:cs="Arial"/>
                <w:sz w:val="28"/>
                <w:szCs w:val="28"/>
                <w:lang w:val="en-US"/>
              </w:rPr>
            </w:pPr>
            <w:r w:rsidRPr="00264599">
              <w:rPr>
                <w:rFonts w:ascii="Arial" w:hAnsi="Arial" w:cs="Arial"/>
                <w:sz w:val="28"/>
                <w:szCs w:val="28"/>
                <w:lang w:val="en-US"/>
              </w:rPr>
              <w:t xml:space="preserve">Referencia APA. </w:t>
            </w:r>
            <w:r w:rsidRPr="000E237F">
              <w:rPr>
                <w:rFonts w:ascii="Segoe UI" w:hAnsi="Segoe UI" w:cs="Segoe UI"/>
                <w:color w:val="0F1115"/>
                <w:sz w:val="23"/>
                <w:szCs w:val="23"/>
                <w:shd w:val="clear" w:color="auto" w:fill="FFFFFF"/>
                <w:lang w:val="en-US"/>
              </w:rPr>
              <w:t xml:space="preserve"> </w:t>
            </w:r>
            <w:r w:rsidRPr="000E237F">
              <w:rPr>
                <w:rFonts w:ascii="Arial" w:hAnsi="Arial" w:cs="Arial"/>
                <w:sz w:val="28"/>
                <w:szCs w:val="28"/>
                <w:lang w:val="en-US"/>
              </w:rPr>
              <w:t>Fitzsimmons, J. A., &amp; Fitzsimmons, M. J. (2018). Service Management: Operations, Strategy, and Information Technology (9th ed.). McGraw-Hill Education.</w:t>
            </w:r>
          </w:p>
        </w:tc>
      </w:tr>
    </w:tbl>
    <w:tbl>
      <w:tblPr>
        <w:tblpPr w:leftFromText="141" w:rightFromText="141" w:vertAnchor="page" w:horzAnchor="margin" w:tblpXSpec="center" w:tblpY="6864"/>
        <w:tblW w:w="9923"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9923"/>
      </w:tblGrid>
      <w:tr w:rsidR="000E237F" w:rsidRPr="006F2FAC" w14:paraId="6161442D" w14:textId="77777777" w:rsidTr="000E237F">
        <w:tc>
          <w:tcPr>
            <w:tcW w:w="9923" w:type="dxa"/>
            <w:tcBorders>
              <w:top w:val="thickThinMediumGap" w:sz="8" w:space="0" w:color="auto"/>
              <w:left w:val="thickThinMediumGap" w:sz="8" w:space="0" w:color="auto"/>
              <w:bottom w:val="thickThinMediumGap" w:sz="8" w:space="0" w:color="auto"/>
              <w:right w:val="thickThinMediumGap" w:sz="8" w:space="0" w:color="auto"/>
            </w:tcBorders>
            <w:shd w:val="clear" w:color="auto" w:fill="D9D9D9"/>
          </w:tcPr>
          <w:p w14:paraId="3B811076" w14:textId="77777777" w:rsidR="000E237F" w:rsidRPr="006F2FAC" w:rsidRDefault="000E237F" w:rsidP="000E237F">
            <w:pPr>
              <w:jc w:val="center"/>
              <w:rPr>
                <w:rFonts w:ascii="Arial" w:hAnsi="Arial" w:cs="Arial"/>
                <w:sz w:val="28"/>
                <w:szCs w:val="28"/>
                <w:lang w:val="es-ES"/>
              </w:rPr>
            </w:pPr>
            <w:bookmarkStart w:id="25" w:name="_Hlk214214287"/>
            <w:bookmarkEnd w:id="24"/>
            <w:r w:rsidRPr="006F2FAC">
              <w:rPr>
                <w:rFonts w:ascii="Arial" w:hAnsi="Arial" w:cs="Arial"/>
                <w:sz w:val="28"/>
                <w:szCs w:val="28"/>
                <w:lang w:val="es-ES"/>
              </w:rPr>
              <w:t>Texto (literal con número de página)</w:t>
            </w:r>
          </w:p>
        </w:tc>
      </w:tr>
      <w:tr w:rsidR="000E237F" w:rsidRPr="006F2FAC" w14:paraId="5A6E7DF2" w14:textId="77777777" w:rsidTr="000E237F">
        <w:tc>
          <w:tcPr>
            <w:tcW w:w="9923" w:type="dxa"/>
            <w:tcBorders>
              <w:top w:val="thickThinMediumGap" w:sz="8" w:space="0" w:color="auto"/>
              <w:left w:val="thickThinMediumGap" w:sz="8" w:space="0" w:color="auto"/>
              <w:bottom w:val="thickThinMediumGap" w:sz="8" w:space="0" w:color="auto"/>
              <w:right w:val="thickThinMediumGap" w:sz="8" w:space="0" w:color="auto"/>
            </w:tcBorders>
          </w:tcPr>
          <w:p w14:paraId="6B814CDC" w14:textId="303E4D7E" w:rsidR="000E237F" w:rsidRPr="006F2FAC" w:rsidRDefault="000E237F" w:rsidP="000E237F">
            <w:pPr>
              <w:jc w:val="both"/>
              <w:rPr>
                <w:rFonts w:ascii="Arial" w:hAnsi="Arial" w:cs="Arial"/>
              </w:rPr>
            </w:pPr>
            <w:r w:rsidRPr="000E237F">
              <w:rPr>
                <w:rFonts w:ascii="Arial" w:hAnsi="Arial" w:cs="Arial"/>
              </w:rPr>
              <w:t xml:space="preserve">“Un Plan de Mejora sistemático se sustenta en </w:t>
            </w:r>
            <w:proofErr w:type="spellStart"/>
            <w:r w:rsidRPr="000E237F">
              <w:rPr>
                <w:rFonts w:ascii="Arial" w:hAnsi="Arial" w:cs="Arial"/>
              </w:rPr>
              <w:t>KPIs</w:t>
            </w:r>
            <w:proofErr w:type="spellEnd"/>
            <w:r w:rsidRPr="000E237F">
              <w:rPr>
                <w:rFonts w:ascii="Arial" w:hAnsi="Arial" w:cs="Arial"/>
              </w:rPr>
              <w:t xml:space="preserve"> (Indicadores Clave de Rendimiento) que monitorean la salud del servicio y </w:t>
            </w:r>
            <w:proofErr w:type="spellStart"/>
            <w:r w:rsidRPr="000E237F">
              <w:rPr>
                <w:rFonts w:ascii="Arial" w:hAnsi="Arial" w:cs="Arial"/>
              </w:rPr>
              <w:t>SLAs</w:t>
            </w:r>
            <w:proofErr w:type="spellEnd"/>
            <w:r w:rsidRPr="000E237F">
              <w:rPr>
                <w:rFonts w:ascii="Arial" w:hAnsi="Arial" w:cs="Arial"/>
              </w:rPr>
              <w:t xml:space="preserve"> (Acuerdos de Nivel de Servicio) que formalizan las expectativas de calidad con el cliente. Paralelamente, un protocolo de Recuperación de Servicio proactivo no solo resuelve fallas, sino que transforma experiencias negativas en oportunidades para fortalecer la lealtad del cliente.”</w:t>
            </w:r>
          </w:p>
        </w:tc>
      </w:tr>
      <w:tr w:rsidR="000E237F" w:rsidRPr="006F2FAC" w14:paraId="1C7AEA3C" w14:textId="77777777" w:rsidTr="000E237F">
        <w:tc>
          <w:tcPr>
            <w:tcW w:w="9923" w:type="dxa"/>
            <w:tcBorders>
              <w:top w:val="thickThinMediumGap" w:sz="8" w:space="0" w:color="auto"/>
              <w:left w:val="thickThinMediumGap" w:sz="8" w:space="0" w:color="auto"/>
              <w:bottom w:val="thickThinMediumGap" w:sz="8" w:space="0" w:color="auto"/>
              <w:right w:val="thickThinMediumGap" w:sz="8" w:space="0" w:color="auto"/>
            </w:tcBorders>
            <w:shd w:val="clear" w:color="auto" w:fill="D9D9D9"/>
            <w:hideMark/>
          </w:tcPr>
          <w:p w14:paraId="5BE287A7" w14:textId="77777777" w:rsidR="000E237F" w:rsidRPr="006F2FAC" w:rsidRDefault="000E237F" w:rsidP="000E237F">
            <w:pPr>
              <w:jc w:val="center"/>
              <w:rPr>
                <w:rFonts w:ascii="Arial" w:hAnsi="Arial" w:cs="Arial"/>
                <w:b/>
                <w:sz w:val="28"/>
                <w:szCs w:val="28"/>
                <w:lang w:val="es-ES"/>
              </w:rPr>
            </w:pPr>
            <w:r w:rsidRPr="006F2FAC">
              <w:rPr>
                <w:rFonts w:ascii="Arial" w:hAnsi="Arial" w:cs="Arial"/>
                <w:b/>
                <w:sz w:val="28"/>
                <w:szCs w:val="28"/>
                <w:lang w:val="es-ES"/>
              </w:rPr>
              <w:t>Prontuario</w:t>
            </w:r>
          </w:p>
        </w:tc>
      </w:tr>
      <w:tr w:rsidR="000E237F" w:rsidRPr="006F2FAC" w14:paraId="6275EF12" w14:textId="77777777" w:rsidTr="000E237F">
        <w:tc>
          <w:tcPr>
            <w:tcW w:w="9923" w:type="dxa"/>
            <w:tcBorders>
              <w:top w:val="thickThinMediumGap" w:sz="8" w:space="0" w:color="auto"/>
              <w:left w:val="thickThinMediumGap" w:sz="8" w:space="0" w:color="auto"/>
              <w:bottom w:val="thickThinMediumGap" w:sz="8" w:space="0" w:color="auto"/>
              <w:right w:val="thickThinMediumGap" w:sz="8" w:space="0" w:color="auto"/>
            </w:tcBorders>
          </w:tcPr>
          <w:p w14:paraId="6CD24317" w14:textId="77777777" w:rsidR="000E237F" w:rsidRPr="000E237F" w:rsidRDefault="000E237F" w:rsidP="000E237F">
            <w:pPr>
              <w:pStyle w:val="ds-markdown-paragraph"/>
              <w:numPr>
                <w:ilvl w:val="0"/>
                <w:numId w:val="31"/>
              </w:numPr>
              <w:jc w:val="both"/>
              <w:rPr>
                <w:rFonts w:ascii="Arial" w:hAnsi="Arial" w:cs="Arial"/>
                <w:color w:val="0F1115"/>
                <w:sz w:val="22"/>
                <w:szCs w:val="22"/>
              </w:rPr>
            </w:pPr>
            <w:r w:rsidRPr="000E237F">
              <w:rPr>
                <w:rFonts w:ascii="Arial" w:hAnsi="Arial" w:cs="Arial"/>
                <w:color w:val="0F1115"/>
                <w:sz w:val="22"/>
                <w:szCs w:val="22"/>
              </w:rPr>
              <w:t xml:space="preserve">Los </w:t>
            </w:r>
            <w:proofErr w:type="spellStart"/>
            <w:r w:rsidRPr="000E237F">
              <w:rPr>
                <w:rFonts w:ascii="Arial" w:hAnsi="Arial" w:cs="Arial"/>
                <w:color w:val="0F1115"/>
                <w:sz w:val="22"/>
                <w:szCs w:val="22"/>
              </w:rPr>
              <w:t>KPIs</w:t>
            </w:r>
            <w:proofErr w:type="spellEnd"/>
            <w:r w:rsidRPr="000E237F">
              <w:rPr>
                <w:rFonts w:ascii="Arial" w:hAnsi="Arial" w:cs="Arial"/>
                <w:color w:val="0F1115"/>
                <w:sz w:val="22"/>
                <w:szCs w:val="22"/>
              </w:rPr>
              <w:t xml:space="preserve"> deben ser SMART: Específicos, Medibles, Alcanzables, Relevantes y con un Tiempo definido.</w:t>
            </w:r>
          </w:p>
          <w:p w14:paraId="5964C3C9" w14:textId="77777777" w:rsidR="000E237F" w:rsidRPr="000E237F" w:rsidRDefault="000E237F" w:rsidP="000E237F">
            <w:pPr>
              <w:pStyle w:val="ds-markdown-paragraph"/>
              <w:numPr>
                <w:ilvl w:val="0"/>
                <w:numId w:val="31"/>
              </w:numPr>
              <w:jc w:val="both"/>
              <w:rPr>
                <w:rFonts w:ascii="Arial" w:hAnsi="Arial" w:cs="Arial"/>
                <w:color w:val="0F1115"/>
                <w:sz w:val="22"/>
                <w:szCs w:val="22"/>
              </w:rPr>
            </w:pPr>
            <w:r w:rsidRPr="000E237F">
              <w:rPr>
                <w:rFonts w:ascii="Arial" w:hAnsi="Arial" w:cs="Arial"/>
                <w:color w:val="0F1115"/>
                <w:sz w:val="22"/>
                <w:szCs w:val="22"/>
              </w:rPr>
              <w:t xml:space="preserve">Los </w:t>
            </w:r>
            <w:proofErr w:type="spellStart"/>
            <w:r w:rsidRPr="000E237F">
              <w:rPr>
                <w:rFonts w:ascii="Arial" w:hAnsi="Arial" w:cs="Arial"/>
                <w:color w:val="0F1115"/>
                <w:sz w:val="22"/>
                <w:szCs w:val="22"/>
              </w:rPr>
              <w:t>SLAs</w:t>
            </w:r>
            <w:proofErr w:type="spellEnd"/>
            <w:r w:rsidRPr="000E237F">
              <w:rPr>
                <w:rFonts w:ascii="Arial" w:hAnsi="Arial" w:cs="Arial"/>
                <w:color w:val="0F1115"/>
                <w:sz w:val="22"/>
                <w:szCs w:val="22"/>
              </w:rPr>
              <w:t xml:space="preserve"> definen métricas objetivas (ej., tiempo de respuesta, tasa de disponibilidad) y las consecuencias de su incumplimiento.</w:t>
            </w:r>
          </w:p>
          <w:p w14:paraId="09B7EEBC" w14:textId="77777777" w:rsidR="000E237F" w:rsidRPr="000E237F" w:rsidRDefault="000E237F" w:rsidP="000E237F">
            <w:pPr>
              <w:pStyle w:val="ds-markdown-paragraph"/>
              <w:numPr>
                <w:ilvl w:val="0"/>
                <w:numId w:val="31"/>
              </w:numPr>
              <w:jc w:val="both"/>
              <w:rPr>
                <w:rFonts w:ascii="Arial" w:hAnsi="Arial" w:cs="Arial"/>
                <w:color w:val="0F1115"/>
                <w:sz w:val="22"/>
                <w:szCs w:val="22"/>
              </w:rPr>
            </w:pPr>
            <w:r w:rsidRPr="000E237F">
              <w:rPr>
                <w:rFonts w:ascii="Arial" w:hAnsi="Arial" w:cs="Arial"/>
                <w:color w:val="0F1115"/>
                <w:sz w:val="22"/>
                <w:szCs w:val="22"/>
              </w:rPr>
              <w:t>El Plan de Mejora sigue un ciclo PDCA (Planificar, Hacer, Verificar, Actuar).</w:t>
            </w:r>
          </w:p>
          <w:p w14:paraId="704E474F" w14:textId="77777777" w:rsidR="000E237F" w:rsidRPr="000E237F" w:rsidRDefault="000E237F" w:rsidP="000E237F">
            <w:pPr>
              <w:pStyle w:val="ds-markdown-paragraph"/>
              <w:numPr>
                <w:ilvl w:val="0"/>
                <w:numId w:val="31"/>
              </w:numPr>
              <w:jc w:val="both"/>
              <w:rPr>
                <w:rFonts w:ascii="Arial" w:hAnsi="Arial" w:cs="Arial"/>
                <w:color w:val="0F1115"/>
                <w:sz w:val="22"/>
                <w:szCs w:val="22"/>
              </w:rPr>
            </w:pPr>
            <w:r w:rsidRPr="000E237F">
              <w:rPr>
                <w:rFonts w:ascii="Arial" w:hAnsi="Arial" w:cs="Arial"/>
                <w:color w:val="0F1115"/>
                <w:sz w:val="22"/>
                <w:szCs w:val="22"/>
              </w:rPr>
              <w:t>La "Recuperación de Servicio" incluye disculpas, soluciones rápidas y compensaciones justas.</w:t>
            </w:r>
          </w:p>
          <w:p w14:paraId="06129791" w14:textId="77777777" w:rsidR="000E237F" w:rsidRPr="000E237F" w:rsidRDefault="000E237F" w:rsidP="000E237F">
            <w:pPr>
              <w:pStyle w:val="ds-markdown-paragraph"/>
              <w:numPr>
                <w:ilvl w:val="0"/>
                <w:numId w:val="31"/>
              </w:numPr>
              <w:jc w:val="both"/>
              <w:rPr>
                <w:rFonts w:ascii="Arial" w:hAnsi="Arial" w:cs="Arial"/>
                <w:color w:val="0F1115"/>
                <w:sz w:val="22"/>
                <w:szCs w:val="22"/>
              </w:rPr>
            </w:pPr>
            <w:r w:rsidRPr="000E237F">
              <w:rPr>
                <w:rFonts w:ascii="Arial" w:hAnsi="Arial" w:cs="Arial"/>
                <w:color w:val="0F1115"/>
                <w:sz w:val="22"/>
                <w:szCs w:val="22"/>
              </w:rPr>
              <w:t>Empoderar al personal de primera línea para resolver problemas es clave para una recuperación eficaz.</w:t>
            </w:r>
          </w:p>
          <w:p w14:paraId="124D3E84" w14:textId="77777777" w:rsidR="000E237F" w:rsidRPr="000E237F" w:rsidRDefault="000E237F" w:rsidP="000E237F">
            <w:pPr>
              <w:pStyle w:val="ds-markdown-paragraph"/>
              <w:numPr>
                <w:ilvl w:val="0"/>
                <w:numId w:val="31"/>
              </w:numPr>
              <w:jc w:val="both"/>
              <w:rPr>
                <w:rFonts w:ascii="Arial" w:hAnsi="Arial" w:cs="Arial"/>
                <w:color w:val="0F1115"/>
                <w:sz w:val="22"/>
                <w:szCs w:val="22"/>
              </w:rPr>
            </w:pPr>
            <w:r w:rsidRPr="000E237F">
              <w:rPr>
                <w:rFonts w:ascii="Arial" w:hAnsi="Arial" w:cs="Arial"/>
                <w:color w:val="0F1115"/>
                <w:sz w:val="22"/>
                <w:szCs w:val="22"/>
              </w:rPr>
              <w:t>El análisis de la causa raíz de los incumplimientos evita que se repitan.</w:t>
            </w:r>
          </w:p>
          <w:p w14:paraId="38640134" w14:textId="77777777" w:rsidR="000E237F" w:rsidRPr="000E237F" w:rsidRDefault="000E237F" w:rsidP="000E237F">
            <w:pPr>
              <w:pStyle w:val="ds-markdown-paragraph"/>
              <w:numPr>
                <w:ilvl w:val="0"/>
                <w:numId w:val="31"/>
              </w:numPr>
              <w:jc w:val="both"/>
              <w:rPr>
                <w:rFonts w:ascii="Arial" w:hAnsi="Arial" w:cs="Arial"/>
                <w:color w:val="0F1115"/>
                <w:sz w:val="22"/>
                <w:szCs w:val="22"/>
              </w:rPr>
            </w:pPr>
            <w:r w:rsidRPr="000E237F">
              <w:rPr>
                <w:rFonts w:ascii="Arial" w:hAnsi="Arial" w:cs="Arial"/>
                <w:color w:val="0F1115"/>
                <w:sz w:val="22"/>
                <w:szCs w:val="22"/>
              </w:rPr>
              <w:t>La comunicación transparente con el cliente durante incidencias gestiona expectativas y preserva la confianza.</w:t>
            </w:r>
          </w:p>
          <w:p w14:paraId="0E154E9F" w14:textId="1A179BF5" w:rsidR="000E237F" w:rsidRPr="000E237F" w:rsidRDefault="000E237F" w:rsidP="000E237F">
            <w:pPr>
              <w:pStyle w:val="ds-markdown-paragraph"/>
              <w:numPr>
                <w:ilvl w:val="0"/>
                <w:numId w:val="31"/>
              </w:numPr>
              <w:jc w:val="both"/>
              <w:rPr>
                <w:rFonts w:ascii="Arial" w:hAnsi="Arial" w:cs="Arial"/>
                <w:color w:val="0F1115"/>
              </w:rPr>
            </w:pPr>
            <w:r w:rsidRPr="000E237F">
              <w:rPr>
                <w:rFonts w:ascii="Arial" w:hAnsi="Arial" w:cs="Arial"/>
                <w:color w:val="0F1115"/>
                <w:sz w:val="22"/>
                <w:szCs w:val="22"/>
              </w:rPr>
              <w:t xml:space="preserve">Un buen sistema de mejora continua convierte los datos de </w:t>
            </w:r>
            <w:proofErr w:type="spellStart"/>
            <w:r w:rsidRPr="000E237F">
              <w:rPr>
                <w:rFonts w:ascii="Arial" w:hAnsi="Arial" w:cs="Arial"/>
                <w:color w:val="0F1115"/>
                <w:sz w:val="22"/>
                <w:szCs w:val="22"/>
              </w:rPr>
              <w:t>KPIs</w:t>
            </w:r>
            <w:proofErr w:type="spellEnd"/>
            <w:r w:rsidRPr="000E237F">
              <w:rPr>
                <w:rFonts w:ascii="Arial" w:hAnsi="Arial" w:cs="Arial"/>
                <w:color w:val="0F1115"/>
                <w:sz w:val="22"/>
                <w:szCs w:val="22"/>
              </w:rPr>
              <w:t xml:space="preserve"> y </w:t>
            </w:r>
            <w:proofErr w:type="spellStart"/>
            <w:r w:rsidRPr="000E237F">
              <w:rPr>
                <w:rFonts w:ascii="Arial" w:hAnsi="Arial" w:cs="Arial"/>
                <w:color w:val="0F1115"/>
                <w:sz w:val="22"/>
                <w:szCs w:val="22"/>
              </w:rPr>
              <w:t>SLAs</w:t>
            </w:r>
            <w:proofErr w:type="spellEnd"/>
            <w:r w:rsidRPr="000E237F">
              <w:rPr>
                <w:rFonts w:ascii="Arial" w:hAnsi="Arial" w:cs="Arial"/>
                <w:color w:val="0F1115"/>
                <w:sz w:val="22"/>
                <w:szCs w:val="22"/>
              </w:rPr>
              <w:t xml:space="preserve"> en acciones concretas.</w:t>
            </w:r>
          </w:p>
        </w:tc>
      </w:tr>
      <w:bookmarkEnd w:id="25"/>
    </w:tbl>
    <w:p w14:paraId="3EAEE589" w14:textId="77777777" w:rsidR="002C7669" w:rsidRDefault="002C7669" w:rsidP="00616514">
      <w:pPr>
        <w:jc w:val="center"/>
        <w:rPr>
          <w:rFonts w:ascii="Arial" w:hAnsi="Arial" w:cs="Arial"/>
          <w:sz w:val="28"/>
          <w:szCs w:val="28"/>
        </w:rPr>
      </w:pPr>
    </w:p>
    <w:p w14:paraId="79430B35" w14:textId="77777777" w:rsidR="002C7669" w:rsidRDefault="002C7669" w:rsidP="00616514">
      <w:pPr>
        <w:jc w:val="center"/>
        <w:rPr>
          <w:rFonts w:ascii="Arial" w:hAnsi="Arial" w:cs="Arial"/>
          <w:sz w:val="28"/>
          <w:szCs w:val="28"/>
        </w:rPr>
      </w:pPr>
    </w:p>
    <w:tbl>
      <w:tblPr>
        <w:tblpPr w:leftFromText="141" w:rightFromText="141" w:vertAnchor="text" w:horzAnchor="margin" w:tblpXSpec="center" w:tblpY="276"/>
        <w:tblW w:w="10536"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2969"/>
        <w:gridCol w:w="7567"/>
      </w:tblGrid>
      <w:tr w:rsidR="00BB61AC" w:rsidRPr="00264599" w14:paraId="6B67460E" w14:textId="77777777" w:rsidTr="004D4D6E">
        <w:tc>
          <w:tcPr>
            <w:tcW w:w="2969" w:type="dxa"/>
            <w:tcBorders>
              <w:top w:val="thickThinMediumGap" w:sz="8" w:space="0" w:color="auto"/>
              <w:left w:val="thickThinMediumGap" w:sz="8" w:space="0" w:color="auto"/>
              <w:bottom w:val="thickThinMediumGap" w:sz="8" w:space="0" w:color="auto"/>
              <w:right w:val="thickThinMediumGap" w:sz="8" w:space="0" w:color="auto"/>
            </w:tcBorders>
            <w:shd w:val="clear" w:color="auto" w:fill="F2F2F2"/>
            <w:hideMark/>
          </w:tcPr>
          <w:p w14:paraId="742DA893" w14:textId="77777777" w:rsidR="00BB61AC" w:rsidRPr="00264599" w:rsidRDefault="00BB61AC" w:rsidP="004D4D6E">
            <w:pPr>
              <w:jc w:val="center"/>
              <w:rPr>
                <w:rFonts w:ascii="Arial" w:hAnsi="Arial" w:cs="Arial"/>
                <w:sz w:val="28"/>
                <w:szCs w:val="28"/>
                <w:lang w:val="es-ES"/>
              </w:rPr>
            </w:pPr>
            <w:bookmarkStart w:id="26" w:name="_Hlk214214430"/>
            <w:r w:rsidRPr="00264599">
              <w:rPr>
                <w:rFonts w:ascii="Arial" w:hAnsi="Arial" w:cs="Arial"/>
                <w:sz w:val="28"/>
                <w:szCs w:val="28"/>
                <w:lang w:val="es-ES"/>
              </w:rPr>
              <w:lastRenderedPageBreak/>
              <w:t>Tema:</w:t>
            </w:r>
          </w:p>
        </w:tc>
        <w:tc>
          <w:tcPr>
            <w:tcW w:w="7567" w:type="dxa"/>
            <w:tcBorders>
              <w:top w:val="thickThinMediumGap" w:sz="8" w:space="0" w:color="auto"/>
              <w:left w:val="thickThinMediumGap" w:sz="8" w:space="0" w:color="auto"/>
              <w:bottom w:val="thickThinMediumGap" w:sz="8" w:space="0" w:color="auto"/>
              <w:right w:val="thickThinMediumGap" w:sz="8" w:space="0" w:color="auto"/>
            </w:tcBorders>
            <w:vAlign w:val="center"/>
          </w:tcPr>
          <w:p w14:paraId="16A8F90E" w14:textId="044C4614" w:rsidR="00BB61AC" w:rsidRPr="00264599" w:rsidRDefault="00BB61AC" w:rsidP="004D4D6E">
            <w:pPr>
              <w:jc w:val="center"/>
              <w:rPr>
                <w:rFonts w:ascii="Arial" w:hAnsi="Arial" w:cs="Arial"/>
                <w:b/>
                <w:sz w:val="28"/>
                <w:szCs w:val="28"/>
                <w:lang w:val="es-ES"/>
              </w:rPr>
            </w:pPr>
            <w:r w:rsidRPr="00BB61AC">
              <w:rPr>
                <w:rFonts w:ascii="Arial" w:hAnsi="Arial" w:cs="Arial"/>
                <w:b/>
                <w:sz w:val="28"/>
                <w:szCs w:val="28"/>
              </w:rPr>
              <w:t>Plan de Marketing</w:t>
            </w:r>
          </w:p>
        </w:tc>
      </w:tr>
    </w:tbl>
    <w:tbl>
      <w:tblPr>
        <w:tblpPr w:leftFromText="141" w:rightFromText="141" w:vertAnchor="text" w:horzAnchor="margin" w:tblpXSpec="center" w:tblpY="1097"/>
        <w:tblW w:w="10536"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1410"/>
        <w:gridCol w:w="9126"/>
      </w:tblGrid>
      <w:tr w:rsidR="00BB61AC" w:rsidRPr="00264599" w14:paraId="24EC8DAF" w14:textId="77777777" w:rsidTr="00BB61AC">
        <w:tc>
          <w:tcPr>
            <w:tcW w:w="10536" w:type="dxa"/>
            <w:gridSpan w:val="2"/>
            <w:tcBorders>
              <w:top w:val="thickThinMediumGap" w:sz="8" w:space="0" w:color="auto"/>
              <w:left w:val="thickThinMediumGap" w:sz="8" w:space="0" w:color="auto"/>
              <w:bottom w:val="thickThinMediumGap" w:sz="8" w:space="0" w:color="auto"/>
              <w:right w:val="thickThinMediumGap" w:sz="8" w:space="0" w:color="auto"/>
            </w:tcBorders>
            <w:shd w:val="clear" w:color="auto" w:fill="F2F2F2"/>
            <w:hideMark/>
          </w:tcPr>
          <w:p w14:paraId="577B0145" w14:textId="77777777" w:rsidR="00BB61AC" w:rsidRPr="00264599" w:rsidRDefault="00BB61AC" w:rsidP="00BB61AC">
            <w:pPr>
              <w:jc w:val="center"/>
              <w:rPr>
                <w:rFonts w:ascii="Arial" w:hAnsi="Arial" w:cs="Arial"/>
                <w:b/>
                <w:sz w:val="28"/>
                <w:szCs w:val="28"/>
                <w:lang w:val="es-ES"/>
              </w:rPr>
            </w:pPr>
            <w:bookmarkStart w:id="27" w:name="_Hlk214214461"/>
            <w:bookmarkEnd w:id="26"/>
            <w:r w:rsidRPr="00264599">
              <w:rPr>
                <w:rFonts w:ascii="Arial" w:hAnsi="Arial" w:cs="Arial"/>
                <w:b/>
                <w:sz w:val="28"/>
                <w:szCs w:val="28"/>
                <w:lang w:val="es-ES"/>
              </w:rPr>
              <w:t>Ficha de la fuente de información.</w:t>
            </w:r>
          </w:p>
        </w:tc>
      </w:tr>
      <w:tr w:rsidR="00BB61AC" w:rsidRPr="00264599" w14:paraId="29FC5086" w14:textId="77777777" w:rsidTr="00BB61AC">
        <w:tc>
          <w:tcPr>
            <w:tcW w:w="1410" w:type="dxa"/>
            <w:tcBorders>
              <w:top w:val="thickThinMediumGap" w:sz="8" w:space="0" w:color="auto"/>
              <w:left w:val="thickThinMediumGap" w:sz="8" w:space="0" w:color="auto"/>
              <w:bottom w:val="thickThinMediumGap" w:sz="8" w:space="0" w:color="auto"/>
              <w:right w:val="thickThinMediumGap" w:sz="8" w:space="0" w:color="auto"/>
            </w:tcBorders>
            <w:vAlign w:val="center"/>
            <w:hideMark/>
          </w:tcPr>
          <w:p w14:paraId="22042F58" w14:textId="7DC2D0DD" w:rsidR="00BB61AC" w:rsidRPr="00264599" w:rsidRDefault="00BB61AC" w:rsidP="00BB61AC">
            <w:pPr>
              <w:jc w:val="center"/>
              <w:rPr>
                <w:rFonts w:ascii="Arial" w:hAnsi="Arial" w:cs="Arial"/>
                <w:sz w:val="28"/>
                <w:szCs w:val="28"/>
                <w:lang w:val="es-ES"/>
              </w:rPr>
            </w:pPr>
            <w:r w:rsidRPr="00264599">
              <w:rPr>
                <w:rFonts w:ascii="Arial" w:hAnsi="Arial" w:cs="Arial"/>
                <w:sz w:val="28"/>
                <w:szCs w:val="28"/>
                <w:lang w:val="es-ES"/>
              </w:rPr>
              <w:t xml:space="preserve">No. </w:t>
            </w:r>
            <w:r>
              <w:rPr>
                <w:rFonts w:ascii="Arial" w:hAnsi="Arial" w:cs="Arial"/>
                <w:sz w:val="28"/>
                <w:szCs w:val="28"/>
                <w:lang w:val="es-ES"/>
              </w:rPr>
              <w:t>1</w:t>
            </w:r>
            <w:r>
              <w:rPr>
                <w:rFonts w:ascii="Arial" w:hAnsi="Arial" w:cs="Arial"/>
                <w:sz w:val="28"/>
                <w:szCs w:val="28"/>
                <w:lang w:val="es-ES"/>
              </w:rPr>
              <w:t>1</w:t>
            </w:r>
          </w:p>
        </w:tc>
        <w:tc>
          <w:tcPr>
            <w:tcW w:w="9126" w:type="dxa"/>
            <w:tcBorders>
              <w:top w:val="thickThinMediumGap" w:sz="8" w:space="0" w:color="auto"/>
              <w:left w:val="thickThinMediumGap" w:sz="8" w:space="0" w:color="auto"/>
              <w:bottom w:val="thickThinMediumGap" w:sz="8" w:space="0" w:color="auto"/>
              <w:right w:val="thickThinMediumGap" w:sz="8" w:space="0" w:color="auto"/>
            </w:tcBorders>
            <w:vAlign w:val="center"/>
            <w:hideMark/>
          </w:tcPr>
          <w:p w14:paraId="1599025C" w14:textId="77777777" w:rsidR="00BB61AC" w:rsidRPr="00264599" w:rsidRDefault="00BB61AC" w:rsidP="00BB61AC">
            <w:pPr>
              <w:jc w:val="center"/>
              <w:rPr>
                <w:rFonts w:ascii="Arial" w:hAnsi="Arial" w:cs="Arial"/>
                <w:sz w:val="28"/>
                <w:szCs w:val="28"/>
                <w:lang w:val="es-ES"/>
              </w:rPr>
            </w:pPr>
            <w:r w:rsidRPr="00264599">
              <w:rPr>
                <w:rFonts w:ascii="Arial" w:hAnsi="Arial" w:cs="Arial"/>
                <w:i/>
                <w:sz w:val="28"/>
                <w:szCs w:val="28"/>
              </w:rPr>
              <w:t>Google académico</w:t>
            </w:r>
          </w:p>
        </w:tc>
      </w:tr>
      <w:tr w:rsidR="00BB61AC" w:rsidRPr="00264599" w14:paraId="470EEC11" w14:textId="77777777" w:rsidTr="00BB61AC">
        <w:tc>
          <w:tcPr>
            <w:tcW w:w="10536" w:type="dxa"/>
            <w:gridSpan w:val="2"/>
            <w:tcBorders>
              <w:top w:val="thickThinMediumGap" w:sz="8" w:space="0" w:color="auto"/>
              <w:left w:val="thickThinMediumGap" w:sz="8" w:space="0" w:color="auto"/>
              <w:bottom w:val="thickThinMediumGap" w:sz="8" w:space="0" w:color="auto"/>
              <w:right w:val="thickThinMediumGap" w:sz="8" w:space="0" w:color="auto"/>
            </w:tcBorders>
            <w:vAlign w:val="center"/>
          </w:tcPr>
          <w:p w14:paraId="4FA9FAFF" w14:textId="488C4B70" w:rsidR="00BB61AC" w:rsidRPr="00264599" w:rsidRDefault="00BB61AC" w:rsidP="00BB61AC">
            <w:pPr>
              <w:jc w:val="center"/>
              <w:rPr>
                <w:rFonts w:ascii="Arial" w:hAnsi="Arial" w:cs="Arial"/>
                <w:sz w:val="28"/>
                <w:szCs w:val="28"/>
                <w:lang w:val="es-ES"/>
              </w:rPr>
            </w:pPr>
            <w:r w:rsidRPr="00264599">
              <w:rPr>
                <w:rFonts w:ascii="Arial" w:hAnsi="Arial" w:cs="Arial"/>
                <w:sz w:val="28"/>
                <w:szCs w:val="28"/>
                <w:lang w:val="es-ES"/>
              </w:rPr>
              <w:t xml:space="preserve">Palabras claves. </w:t>
            </w:r>
            <w:r w:rsidRPr="000E237F">
              <w:rPr>
                <w:rFonts w:ascii="Arial" w:hAnsi="Arial" w:cs="Arial"/>
                <w:sz w:val="28"/>
                <w:szCs w:val="28"/>
              </w:rPr>
              <w:t xml:space="preserve"> </w:t>
            </w:r>
            <w:r w:rsidRPr="00BB61AC">
              <w:rPr>
                <w:rFonts w:ascii="Arial" w:hAnsi="Arial" w:cs="Arial"/>
                <w:sz w:val="28"/>
                <w:szCs w:val="28"/>
              </w:rPr>
              <w:t>Estrategia, Mercado, Objetivos, Tácticas</w:t>
            </w:r>
          </w:p>
        </w:tc>
      </w:tr>
      <w:tr w:rsidR="00BB61AC" w:rsidRPr="00264599" w14:paraId="1BF362AC" w14:textId="77777777" w:rsidTr="00BB61AC">
        <w:tc>
          <w:tcPr>
            <w:tcW w:w="10536" w:type="dxa"/>
            <w:gridSpan w:val="2"/>
            <w:tcBorders>
              <w:top w:val="thickThinMediumGap" w:sz="8" w:space="0" w:color="auto"/>
              <w:left w:val="thickThinMediumGap" w:sz="8" w:space="0" w:color="auto"/>
              <w:bottom w:val="thickThinMediumGap" w:sz="8" w:space="0" w:color="auto"/>
              <w:right w:val="thickThinMediumGap" w:sz="8" w:space="0" w:color="auto"/>
            </w:tcBorders>
            <w:hideMark/>
          </w:tcPr>
          <w:p w14:paraId="22832371" w14:textId="165E6093" w:rsidR="00BB61AC" w:rsidRPr="00264599" w:rsidRDefault="00BB61AC" w:rsidP="00BB61AC">
            <w:pPr>
              <w:jc w:val="center"/>
              <w:rPr>
                <w:rFonts w:ascii="Arial" w:hAnsi="Arial" w:cs="Arial"/>
                <w:sz w:val="28"/>
                <w:szCs w:val="28"/>
                <w:lang w:val="en-US"/>
              </w:rPr>
            </w:pPr>
            <w:r w:rsidRPr="00264599">
              <w:rPr>
                <w:rFonts w:ascii="Arial" w:hAnsi="Arial" w:cs="Arial"/>
                <w:sz w:val="28"/>
                <w:szCs w:val="28"/>
                <w:lang w:val="en-US"/>
              </w:rPr>
              <w:t xml:space="preserve">Referencia </w:t>
            </w:r>
            <w:proofErr w:type="spellStart"/>
            <w:r w:rsidRPr="00264599">
              <w:rPr>
                <w:rFonts w:ascii="Arial" w:hAnsi="Arial" w:cs="Arial"/>
                <w:sz w:val="28"/>
                <w:szCs w:val="28"/>
                <w:lang w:val="en-US"/>
              </w:rPr>
              <w:t>APA</w:t>
            </w:r>
            <w:r w:rsidRPr="00BB61AC">
              <w:rPr>
                <w:rFonts w:ascii="Arial" w:hAnsi="Arial" w:cs="Arial"/>
                <w:sz w:val="28"/>
                <w:szCs w:val="28"/>
                <w:lang w:val="en-US"/>
              </w:rPr>
              <w:t>Kotler</w:t>
            </w:r>
            <w:proofErr w:type="spellEnd"/>
            <w:r w:rsidRPr="00BB61AC">
              <w:rPr>
                <w:rFonts w:ascii="Arial" w:hAnsi="Arial" w:cs="Arial"/>
                <w:sz w:val="28"/>
                <w:szCs w:val="28"/>
                <w:lang w:val="en-US"/>
              </w:rPr>
              <w:t xml:space="preserve">, P., &amp; Keller, K. L. (2016). Marketing Management (15th ed.). </w:t>
            </w:r>
            <w:r w:rsidRPr="00BB61AC">
              <w:rPr>
                <w:rFonts w:ascii="Arial" w:hAnsi="Arial" w:cs="Arial"/>
                <w:sz w:val="28"/>
                <w:szCs w:val="28"/>
              </w:rPr>
              <w:t>Pearson.</w:t>
            </w:r>
          </w:p>
        </w:tc>
      </w:tr>
    </w:tbl>
    <w:tbl>
      <w:tblPr>
        <w:tblpPr w:leftFromText="141" w:rightFromText="141" w:vertAnchor="page" w:horzAnchor="margin" w:tblpXSpec="center" w:tblpY="6618"/>
        <w:tblW w:w="9923"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9923"/>
      </w:tblGrid>
      <w:tr w:rsidR="00BB61AC" w:rsidRPr="006F2FAC" w14:paraId="273361AE" w14:textId="77777777" w:rsidTr="00BB61AC">
        <w:tc>
          <w:tcPr>
            <w:tcW w:w="9923" w:type="dxa"/>
            <w:tcBorders>
              <w:top w:val="thickThinMediumGap" w:sz="8" w:space="0" w:color="auto"/>
              <w:left w:val="thickThinMediumGap" w:sz="8" w:space="0" w:color="auto"/>
              <w:bottom w:val="thickThinMediumGap" w:sz="8" w:space="0" w:color="auto"/>
              <w:right w:val="thickThinMediumGap" w:sz="8" w:space="0" w:color="auto"/>
            </w:tcBorders>
            <w:shd w:val="clear" w:color="auto" w:fill="D9D9D9"/>
          </w:tcPr>
          <w:p w14:paraId="2A4EAC43" w14:textId="77777777" w:rsidR="00BB61AC" w:rsidRPr="006F2FAC" w:rsidRDefault="00BB61AC" w:rsidP="00BB61AC">
            <w:pPr>
              <w:jc w:val="center"/>
              <w:rPr>
                <w:rFonts w:ascii="Arial" w:hAnsi="Arial" w:cs="Arial"/>
                <w:sz w:val="28"/>
                <w:szCs w:val="28"/>
                <w:lang w:val="es-ES"/>
              </w:rPr>
            </w:pPr>
            <w:bookmarkStart w:id="28" w:name="_Hlk214214483"/>
            <w:bookmarkEnd w:id="27"/>
            <w:r w:rsidRPr="006F2FAC">
              <w:rPr>
                <w:rFonts w:ascii="Arial" w:hAnsi="Arial" w:cs="Arial"/>
                <w:sz w:val="28"/>
                <w:szCs w:val="28"/>
                <w:lang w:val="es-ES"/>
              </w:rPr>
              <w:t>Texto (literal con número de página)</w:t>
            </w:r>
          </w:p>
        </w:tc>
      </w:tr>
      <w:tr w:rsidR="00BB61AC" w:rsidRPr="006F2FAC" w14:paraId="50FF4CCE" w14:textId="77777777" w:rsidTr="00BB61AC">
        <w:tc>
          <w:tcPr>
            <w:tcW w:w="9923" w:type="dxa"/>
            <w:tcBorders>
              <w:top w:val="thickThinMediumGap" w:sz="8" w:space="0" w:color="auto"/>
              <w:left w:val="thickThinMediumGap" w:sz="8" w:space="0" w:color="auto"/>
              <w:bottom w:val="thickThinMediumGap" w:sz="8" w:space="0" w:color="auto"/>
              <w:right w:val="thickThinMediumGap" w:sz="8" w:space="0" w:color="auto"/>
            </w:tcBorders>
          </w:tcPr>
          <w:p w14:paraId="793713CB" w14:textId="1DE3268E" w:rsidR="00BB61AC" w:rsidRPr="006F2FAC" w:rsidRDefault="00184AAF" w:rsidP="00184AAF">
            <w:pPr>
              <w:jc w:val="both"/>
              <w:rPr>
                <w:rFonts w:ascii="Arial" w:hAnsi="Arial" w:cs="Arial"/>
              </w:rPr>
            </w:pPr>
            <w:r w:rsidRPr="00184AAF">
              <w:rPr>
                <w:rFonts w:ascii="Arial" w:hAnsi="Arial" w:cs="Arial"/>
              </w:rPr>
              <w:t>“Un Plan de Marketing es un documento estratégico que integra el análisis del entorno, los objetivos de mercado, las estrategias segmentadas y las tácticas de implementación. Sirve como un mapa de ruta para alinear los recursos de la organización hacia la consecución de ventajas competitivas sostenibles y la satisfacción de las necesidades del cliente de manera rentable.”</w:t>
            </w:r>
          </w:p>
        </w:tc>
      </w:tr>
      <w:tr w:rsidR="00BB61AC" w:rsidRPr="006F2FAC" w14:paraId="3E4C0981" w14:textId="77777777" w:rsidTr="00BB61AC">
        <w:tc>
          <w:tcPr>
            <w:tcW w:w="9923" w:type="dxa"/>
            <w:tcBorders>
              <w:top w:val="thickThinMediumGap" w:sz="8" w:space="0" w:color="auto"/>
              <w:left w:val="thickThinMediumGap" w:sz="8" w:space="0" w:color="auto"/>
              <w:bottom w:val="thickThinMediumGap" w:sz="8" w:space="0" w:color="auto"/>
              <w:right w:val="thickThinMediumGap" w:sz="8" w:space="0" w:color="auto"/>
            </w:tcBorders>
            <w:shd w:val="clear" w:color="auto" w:fill="D9D9D9"/>
            <w:hideMark/>
          </w:tcPr>
          <w:p w14:paraId="6D3250A0" w14:textId="77777777" w:rsidR="00BB61AC" w:rsidRPr="006F2FAC" w:rsidRDefault="00BB61AC" w:rsidP="00BB61AC">
            <w:pPr>
              <w:jc w:val="center"/>
              <w:rPr>
                <w:rFonts w:ascii="Arial" w:hAnsi="Arial" w:cs="Arial"/>
                <w:b/>
                <w:sz w:val="28"/>
                <w:szCs w:val="28"/>
                <w:lang w:val="es-ES"/>
              </w:rPr>
            </w:pPr>
            <w:r w:rsidRPr="006F2FAC">
              <w:rPr>
                <w:rFonts w:ascii="Arial" w:hAnsi="Arial" w:cs="Arial"/>
                <w:b/>
                <w:sz w:val="28"/>
                <w:szCs w:val="28"/>
                <w:lang w:val="es-ES"/>
              </w:rPr>
              <w:t>Prontuario</w:t>
            </w:r>
          </w:p>
        </w:tc>
      </w:tr>
      <w:tr w:rsidR="00BB61AC" w:rsidRPr="006F2FAC" w14:paraId="61F7791C" w14:textId="77777777" w:rsidTr="00BB61AC">
        <w:tc>
          <w:tcPr>
            <w:tcW w:w="9923" w:type="dxa"/>
            <w:tcBorders>
              <w:top w:val="thickThinMediumGap" w:sz="8" w:space="0" w:color="auto"/>
              <w:left w:val="thickThinMediumGap" w:sz="8" w:space="0" w:color="auto"/>
              <w:bottom w:val="thickThinMediumGap" w:sz="8" w:space="0" w:color="auto"/>
              <w:right w:val="thickThinMediumGap" w:sz="8" w:space="0" w:color="auto"/>
            </w:tcBorders>
          </w:tcPr>
          <w:p w14:paraId="220583BF" w14:textId="77777777" w:rsidR="00184AAF" w:rsidRDefault="00184AAF" w:rsidP="00184AAF">
            <w:pPr>
              <w:pStyle w:val="ds-markdown-paragraph"/>
              <w:numPr>
                <w:ilvl w:val="0"/>
                <w:numId w:val="31"/>
              </w:numPr>
              <w:shd w:val="clear" w:color="auto" w:fill="FFFFFF"/>
              <w:spacing w:before="0" w:beforeAutospacing="0" w:after="0" w:afterAutospacing="0"/>
              <w:rPr>
                <w:rFonts w:ascii="Segoe UI" w:hAnsi="Segoe UI" w:cs="Segoe UI"/>
                <w:color w:val="0F1115"/>
              </w:rPr>
            </w:pPr>
            <w:r>
              <w:rPr>
                <w:rFonts w:ascii="Segoe UI" w:hAnsi="Segoe UI" w:cs="Segoe UI"/>
                <w:color w:val="0F1115"/>
              </w:rPr>
              <w:t>El plan comienza con un análisis DAFO (Debilidades, Amenazas, Fortalezas, Oportunidades).</w:t>
            </w:r>
          </w:p>
          <w:p w14:paraId="489BFE18" w14:textId="77777777" w:rsidR="00184AAF" w:rsidRDefault="00184AAF" w:rsidP="00184AAF">
            <w:pPr>
              <w:pStyle w:val="ds-markdown-paragraph"/>
              <w:numPr>
                <w:ilvl w:val="0"/>
                <w:numId w:val="31"/>
              </w:numPr>
              <w:shd w:val="clear" w:color="auto" w:fill="FFFFFF"/>
              <w:spacing w:before="0" w:beforeAutospacing="0" w:after="0" w:afterAutospacing="0"/>
              <w:rPr>
                <w:rFonts w:ascii="Segoe UI" w:hAnsi="Segoe UI" w:cs="Segoe UI"/>
                <w:color w:val="0F1115"/>
              </w:rPr>
            </w:pPr>
            <w:r>
              <w:rPr>
                <w:rFonts w:ascii="Segoe UI" w:hAnsi="Segoe UI" w:cs="Segoe UI"/>
                <w:color w:val="0F1115"/>
              </w:rPr>
              <w:t>Define objetivos SMART específicos para el marketing.</w:t>
            </w:r>
          </w:p>
          <w:p w14:paraId="236FB20B" w14:textId="77777777" w:rsidR="00184AAF" w:rsidRDefault="00184AAF" w:rsidP="00184AAF">
            <w:pPr>
              <w:pStyle w:val="ds-markdown-paragraph"/>
              <w:numPr>
                <w:ilvl w:val="0"/>
                <w:numId w:val="31"/>
              </w:numPr>
              <w:shd w:val="clear" w:color="auto" w:fill="FFFFFF"/>
              <w:spacing w:before="0" w:beforeAutospacing="0" w:after="0" w:afterAutospacing="0"/>
              <w:rPr>
                <w:rFonts w:ascii="Segoe UI" w:hAnsi="Segoe UI" w:cs="Segoe UI"/>
                <w:color w:val="0F1115"/>
              </w:rPr>
            </w:pPr>
            <w:r>
              <w:rPr>
                <w:rFonts w:ascii="Segoe UI" w:hAnsi="Segoe UI" w:cs="Segoe UI"/>
                <w:color w:val="0F1115"/>
              </w:rPr>
              <w:t>Establece la estrategia de posicionamiento y valor para el mercado meta.</w:t>
            </w:r>
          </w:p>
          <w:p w14:paraId="0F0E02E0" w14:textId="77777777" w:rsidR="00184AAF" w:rsidRDefault="00184AAF" w:rsidP="00184AAF">
            <w:pPr>
              <w:pStyle w:val="ds-markdown-paragraph"/>
              <w:numPr>
                <w:ilvl w:val="0"/>
                <w:numId w:val="31"/>
              </w:numPr>
              <w:shd w:val="clear" w:color="auto" w:fill="FFFFFF"/>
              <w:spacing w:before="0" w:beforeAutospacing="0" w:after="0" w:afterAutospacing="0"/>
              <w:rPr>
                <w:rFonts w:ascii="Segoe UI" w:hAnsi="Segoe UI" w:cs="Segoe UI"/>
                <w:color w:val="0F1115"/>
              </w:rPr>
            </w:pPr>
            <w:r>
              <w:rPr>
                <w:rFonts w:ascii="Segoe UI" w:hAnsi="Segoe UI" w:cs="Segoe UI"/>
                <w:color w:val="0F1115"/>
              </w:rPr>
              <w:t xml:space="preserve">Detalla el </w:t>
            </w:r>
            <w:proofErr w:type="spellStart"/>
            <w:r>
              <w:rPr>
                <w:rFonts w:ascii="Segoe UI" w:hAnsi="Segoe UI" w:cs="Segoe UI"/>
                <w:color w:val="0F1115"/>
              </w:rPr>
              <w:t>mix</w:t>
            </w:r>
            <w:proofErr w:type="spellEnd"/>
            <w:r>
              <w:rPr>
                <w:rFonts w:ascii="Segoe UI" w:hAnsi="Segoe UI" w:cs="Segoe UI"/>
                <w:color w:val="0F1115"/>
              </w:rPr>
              <w:t xml:space="preserve"> de marketing (7Ps) que se implementará.</w:t>
            </w:r>
          </w:p>
          <w:p w14:paraId="27910BAA" w14:textId="77777777" w:rsidR="00184AAF" w:rsidRDefault="00184AAF" w:rsidP="00184AAF">
            <w:pPr>
              <w:pStyle w:val="ds-markdown-paragraph"/>
              <w:numPr>
                <w:ilvl w:val="0"/>
                <w:numId w:val="31"/>
              </w:numPr>
              <w:shd w:val="clear" w:color="auto" w:fill="FFFFFF"/>
              <w:spacing w:before="0" w:beforeAutospacing="0" w:after="0" w:afterAutospacing="0"/>
              <w:rPr>
                <w:rFonts w:ascii="Segoe UI" w:hAnsi="Segoe UI" w:cs="Segoe UI"/>
                <w:color w:val="0F1115"/>
              </w:rPr>
            </w:pPr>
            <w:r>
              <w:rPr>
                <w:rFonts w:ascii="Segoe UI" w:hAnsi="Segoe UI" w:cs="Segoe UI"/>
                <w:color w:val="0F1115"/>
              </w:rPr>
              <w:t>Incluye un presupuesto detallado y un cronograma de actividades.</w:t>
            </w:r>
          </w:p>
          <w:p w14:paraId="02794CC2" w14:textId="77777777" w:rsidR="00184AAF" w:rsidRDefault="00184AAF" w:rsidP="00184AAF">
            <w:pPr>
              <w:pStyle w:val="ds-markdown-paragraph"/>
              <w:numPr>
                <w:ilvl w:val="0"/>
                <w:numId w:val="31"/>
              </w:numPr>
              <w:shd w:val="clear" w:color="auto" w:fill="FFFFFF"/>
              <w:spacing w:before="0" w:beforeAutospacing="0" w:after="0" w:afterAutospacing="0"/>
              <w:rPr>
                <w:rFonts w:ascii="Segoe UI" w:hAnsi="Segoe UI" w:cs="Segoe UI"/>
                <w:color w:val="0F1115"/>
              </w:rPr>
            </w:pPr>
            <w:r>
              <w:rPr>
                <w:rFonts w:ascii="Segoe UI" w:hAnsi="Segoe UI" w:cs="Segoe UI"/>
                <w:color w:val="0F1115"/>
              </w:rPr>
              <w:t>Define los KPI para medir el rendimiento del plan.</w:t>
            </w:r>
          </w:p>
          <w:p w14:paraId="02825358" w14:textId="77777777" w:rsidR="00184AAF" w:rsidRDefault="00184AAF" w:rsidP="00184AAF">
            <w:pPr>
              <w:pStyle w:val="ds-markdown-paragraph"/>
              <w:numPr>
                <w:ilvl w:val="0"/>
                <w:numId w:val="31"/>
              </w:numPr>
              <w:shd w:val="clear" w:color="auto" w:fill="FFFFFF"/>
              <w:spacing w:before="0" w:beforeAutospacing="0" w:after="0" w:afterAutospacing="0"/>
              <w:rPr>
                <w:rFonts w:ascii="Segoe UI" w:hAnsi="Segoe UI" w:cs="Segoe UI"/>
                <w:color w:val="0F1115"/>
              </w:rPr>
            </w:pPr>
            <w:r>
              <w:rPr>
                <w:rFonts w:ascii="Segoe UI" w:hAnsi="Segoe UI" w:cs="Segoe UI"/>
                <w:color w:val="0F1115"/>
              </w:rPr>
              <w:t>Es un documento vivo que debe revisarse y ajustarse periódicamente.</w:t>
            </w:r>
          </w:p>
          <w:p w14:paraId="026B1B00" w14:textId="727453EA" w:rsidR="00BB61AC" w:rsidRPr="00184AAF" w:rsidRDefault="00184AAF" w:rsidP="00184AAF">
            <w:pPr>
              <w:pStyle w:val="ds-markdown-paragraph"/>
              <w:numPr>
                <w:ilvl w:val="0"/>
                <w:numId w:val="31"/>
              </w:numPr>
              <w:shd w:val="clear" w:color="auto" w:fill="FFFFFF"/>
              <w:spacing w:before="0" w:beforeAutospacing="0" w:after="0" w:afterAutospacing="0"/>
              <w:rPr>
                <w:rFonts w:ascii="Segoe UI" w:hAnsi="Segoe UI" w:cs="Segoe UI"/>
                <w:color w:val="0F1115"/>
              </w:rPr>
            </w:pPr>
            <w:r>
              <w:rPr>
                <w:rFonts w:ascii="Segoe UI" w:hAnsi="Segoe UI" w:cs="Segoe UI"/>
                <w:color w:val="0F1115"/>
              </w:rPr>
              <w:t>Su ejecución efectiva requiere la coordinación de todos los departamentos.</w:t>
            </w:r>
          </w:p>
        </w:tc>
      </w:tr>
      <w:bookmarkEnd w:id="28"/>
    </w:tbl>
    <w:p w14:paraId="17975B70" w14:textId="77777777" w:rsidR="002C7669" w:rsidRPr="00184AAF" w:rsidRDefault="002C7669" w:rsidP="00BB61AC">
      <w:pPr>
        <w:rPr>
          <w:rFonts w:ascii="Arial" w:hAnsi="Arial" w:cs="Arial"/>
          <w:sz w:val="28"/>
          <w:szCs w:val="28"/>
        </w:rPr>
      </w:pPr>
    </w:p>
    <w:p w14:paraId="7F6A2E17" w14:textId="77777777" w:rsidR="002C7669" w:rsidRPr="00184AAF" w:rsidRDefault="002C7669" w:rsidP="00616514">
      <w:pPr>
        <w:jc w:val="center"/>
        <w:rPr>
          <w:rFonts w:ascii="Arial" w:hAnsi="Arial" w:cs="Arial"/>
          <w:sz w:val="28"/>
          <w:szCs w:val="28"/>
        </w:rPr>
      </w:pPr>
    </w:p>
    <w:p w14:paraId="1E73491E" w14:textId="77777777" w:rsidR="002C7669" w:rsidRPr="00BB61AC" w:rsidRDefault="002C7669" w:rsidP="00616514">
      <w:pPr>
        <w:jc w:val="center"/>
        <w:rPr>
          <w:rFonts w:ascii="Arial" w:hAnsi="Arial" w:cs="Arial"/>
          <w:sz w:val="28"/>
          <w:szCs w:val="28"/>
        </w:rPr>
      </w:pPr>
    </w:p>
    <w:p w14:paraId="7ED899E0" w14:textId="77777777" w:rsidR="002C7669" w:rsidRPr="00BB61AC" w:rsidRDefault="002C7669" w:rsidP="00616514">
      <w:pPr>
        <w:jc w:val="center"/>
        <w:rPr>
          <w:rFonts w:ascii="Arial" w:hAnsi="Arial" w:cs="Arial"/>
          <w:sz w:val="28"/>
          <w:szCs w:val="28"/>
        </w:rPr>
      </w:pPr>
    </w:p>
    <w:p w14:paraId="0931D4A0" w14:textId="77777777" w:rsidR="002C7669" w:rsidRPr="00BB61AC" w:rsidRDefault="002C7669" w:rsidP="00616514">
      <w:pPr>
        <w:jc w:val="center"/>
        <w:rPr>
          <w:rFonts w:ascii="Arial" w:hAnsi="Arial" w:cs="Arial"/>
          <w:sz w:val="28"/>
          <w:szCs w:val="28"/>
        </w:rPr>
      </w:pPr>
    </w:p>
    <w:tbl>
      <w:tblPr>
        <w:tblpPr w:leftFromText="141" w:rightFromText="141" w:vertAnchor="text" w:horzAnchor="margin" w:tblpXSpec="center" w:tblpY="61"/>
        <w:tblW w:w="10536"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2969"/>
        <w:gridCol w:w="7567"/>
      </w:tblGrid>
      <w:tr w:rsidR="00184AAF" w:rsidRPr="00264599" w14:paraId="0EC19B73" w14:textId="77777777" w:rsidTr="00184AAF">
        <w:tc>
          <w:tcPr>
            <w:tcW w:w="2969" w:type="dxa"/>
            <w:tcBorders>
              <w:top w:val="thickThinMediumGap" w:sz="8" w:space="0" w:color="auto"/>
              <w:left w:val="thickThinMediumGap" w:sz="8" w:space="0" w:color="auto"/>
              <w:bottom w:val="thickThinMediumGap" w:sz="8" w:space="0" w:color="auto"/>
              <w:right w:val="thickThinMediumGap" w:sz="8" w:space="0" w:color="auto"/>
            </w:tcBorders>
            <w:shd w:val="clear" w:color="auto" w:fill="F2F2F2"/>
            <w:hideMark/>
          </w:tcPr>
          <w:p w14:paraId="6DF7C662" w14:textId="77777777" w:rsidR="00184AAF" w:rsidRPr="00264599" w:rsidRDefault="00184AAF" w:rsidP="00184AAF">
            <w:pPr>
              <w:jc w:val="center"/>
              <w:rPr>
                <w:rFonts w:ascii="Arial" w:hAnsi="Arial" w:cs="Arial"/>
                <w:sz w:val="28"/>
                <w:szCs w:val="28"/>
                <w:lang w:val="es-ES"/>
              </w:rPr>
            </w:pPr>
            <w:r w:rsidRPr="00264599">
              <w:rPr>
                <w:rFonts w:ascii="Arial" w:hAnsi="Arial" w:cs="Arial"/>
                <w:sz w:val="28"/>
                <w:szCs w:val="28"/>
                <w:lang w:val="es-ES"/>
              </w:rPr>
              <w:lastRenderedPageBreak/>
              <w:t>Tema:</w:t>
            </w:r>
          </w:p>
        </w:tc>
        <w:tc>
          <w:tcPr>
            <w:tcW w:w="7567" w:type="dxa"/>
            <w:tcBorders>
              <w:top w:val="thickThinMediumGap" w:sz="8" w:space="0" w:color="auto"/>
              <w:left w:val="thickThinMediumGap" w:sz="8" w:space="0" w:color="auto"/>
              <w:bottom w:val="thickThinMediumGap" w:sz="8" w:space="0" w:color="auto"/>
              <w:right w:val="thickThinMediumGap" w:sz="8" w:space="0" w:color="auto"/>
            </w:tcBorders>
            <w:vAlign w:val="center"/>
          </w:tcPr>
          <w:p w14:paraId="55829CAE" w14:textId="1CBB1B75" w:rsidR="00184AAF" w:rsidRPr="00264599" w:rsidRDefault="00184AAF" w:rsidP="00184AAF">
            <w:pPr>
              <w:jc w:val="center"/>
              <w:rPr>
                <w:rFonts w:ascii="Arial" w:hAnsi="Arial" w:cs="Arial"/>
                <w:b/>
                <w:sz w:val="28"/>
                <w:szCs w:val="28"/>
                <w:lang w:val="es-ES"/>
              </w:rPr>
            </w:pPr>
            <w:r w:rsidRPr="00184AAF">
              <w:rPr>
                <w:rFonts w:ascii="Arial" w:hAnsi="Arial" w:cs="Arial"/>
                <w:b/>
                <w:sz w:val="28"/>
                <w:szCs w:val="28"/>
              </w:rPr>
              <w:t>Dossier Final</w:t>
            </w:r>
          </w:p>
        </w:tc>
      </w:tr>
    </w:tbl>
    <w:tbl>
      <w:tblPr>
        <w:tblpPr w:leftFromText="141" w:rightFromText="141" w:vertAnchor="text" w:horzAnchor="margin" w:tblpXSpec="center" w:tblpY="852"/>
        <w:tblW w:w="10536"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1410"/>
        <w:gridCol w:w="9126"/>
      </w:tblGrid>
      <w:tr w:rsidR="00184AAF" w:rsidRPr="00264599" w14:paraId="3FB18809" w14:textId="77777777" w:rsidTr="00184AAF">
        <w:tc>
          <w:tcPr>
            <w:tcW w:w="10536" w:type="dxa"/>
            <w:gridSpan w:val="2"/>
            <w:tcBorders>
              <w:top w:val="thickThinMediumGap" w:sz="8" w:space="0" w:color="auto"/>
              <w:left w:val="thickThinMediumGap" w:sz="8" w:space="0" w:color="auto"/>
              <w:bottom w:val="thickThinMediumGap" w:sz="8" w:space="0" w:color="auto"/>
              <w:right w:val="thickThinMediumGap" w:sz="8" w:space="0" w:color="auto"/>
            </w:tcBorders>
            <w:shd w:val="clear" w:color="auto" w:fill="F2F2F2"/>
            <w:hideMark/>
          </w:tcPr>
          <w:p w14:paraId="23CB0CA9" w14:textId="77777777" w:rsidR="00184AAF" w:rsidRPr="00264599" w:rsidRDefault="00184AAF" w:rsidP="00184AAF">
            <w:pPr>
              <w:jc w:val="center"/>
              <w:rPr>
                <w:rFonts w:ascii="Arial" w:hAnsi="Arial" w:cs="Arial"/>
                <w:b/>
                <w:sz w:val="28"/>
                <w:szCs w:val="28"/>
                <w:lang w:val="es-ES"/>
              </w:rPr>
            </w:pPr>
            <w:bookmarkStart w:id="29" w:name="_Hlk214214672"/>
            <w:r w:rsidRPr="00264599">
              <w:rPr>
                <w:rFonts w:ascii="Arial" w:hAnsi="Arial" w:cs="Arial"/>
                <w:b/>
                <w:sz w:val="28"/>
                <w:szCs w:val="28"/>
                <w:lang w:val="es-ES"/>
              </w:rPr>
              <w:t>Ficha de la fuente de información.</w:t>
            </w:r>
          </w:p>
        </w:tc>
      </w:tr>
      <w:tr w:rsidR="00184AAF" w:rsidRPr="00264599" w14:paraId="7F8AC686" w14:textId="77777777" w:rsidTr="00184AAF">
        <w:tc>
          <w:tcPr>
            <w:tcW w:w="1410" w:type="dxa"/>
            <w:tcBorders>
              <w:top w:val="thickThinMediumGap" w:sz="8" w:space="0" w:color="auto"/>
              <w:left w:val="thickThinMediumGap" w:sz="8" w:space="0" w:color="auto"/>
              <w:bottom w:val="thickThinMediumGap" w:sz="8" w:space="0" w:color="auto"/>
              <w:right w:val="thickThinMediumGap" w:sz="8" w:space="0" w:color="auto"/>
            </w:tcBorders>
            <w:vAlign w:val="center"/>
            <w:hideMark/>
          </w:tcPr>
          <w:p w14:paraId="18BC968A" w14:textId="4FC4B9DE" w:rsidR="00184AAF" w:rsidRPr="00264599" w:rsidRDefault="00184AAF" w:rsidP="00184AAF">
            <w:pPr>
              <w:jc w:val="center"/>
              <w:rPr>
                <w:rFonts w:ascii="Arial" w:hAnsi="Arial" w:cs="Arial"/>
                <w:sz w:val="28"/>
                <w:szCs w:val="28"/>
                <w:lang w:val="es-ES"/>
              </w:rPr>
            </w:pPr>
            <w:r w:rsidRPr="00264599">
              <w:rPr>
                <w:rFonts w:ascii="Arial" w:hAnsi="Arial" w:cs="Arial"/>
                <w:sz w:val="28"/>
                <w:szCs w:val="28"/>
                <w:lang w:val="es-ES"/>
              </w:rPr>
              <w:t xml:space="preserve">No. </w:t>
            </w:r>
            <w:r>
              <w:rPr>
                <w:rFonts w:ascii="Arial" w:hAnsi="Arial" w:cs="Arial"/>
                <w:sz w:val="28"/>
                <w:szCs w:val="28"/>
                <w:lang w:val="es-ES"/>
              </w:rPr>
              <w:t>12</w:t>
            </w:r>
          </w:p>
        </w:tc>
        <w:tc>
          <w:tcPr>
            <w:tcW w:w="9126" w:type="dxa"/>
            <w:tcBorders>
              <w:top w:val="thickThinMediumGap" w:sz="8" w:space="0" w:color="auto"/>
              <w:left w:val="thickThinMediumGap" w:sz="8" w:space="0" w:color="auto"/>
              <w:bottom w:val="thickThinMediumGap" w:sz="8" w:space="0" w:color="auto"/>
              <w:right w:val="thickThinMediumGap" w:sz="8" w:space="0" w:color="auto"/>
            </w:tcBorders>
            <w:vAlign w:val="center"/>
            <w:hideMark/>
          </w:tcPr>
          <w:p w14:paraId="15E7FABC" w14:textId="77777777" w:rsidR="00184AAF" w:rsidRPr="00264599" w:rsidRDefault="00184AAF" w:rsidP="00184AAF">
            <w:pPr>
              <w:jc w:val="center"/>
              <w:rPr>
                <w:rFonts w:ascii="Arial" w:hAnsi="Arial" w:cs="Arial"/>
                <w:sz w:val="28"/>
                <w:szCs w:val="28"/>
                <w:lang w:val="es-ES"/>
              </w:rPr>
            </w:pPr>
            <w:r w:rsidRPr="00264599">
              <w:rPr>
                <w:rFonts w:ascii="Arial" w:hAnsi="Arial" w:cs="Arial"/>
                <w:i/>
                <w:sz w:val="28"/>
                <w:szCs w:val="28"/>
              </w:rPr>
              <w:t>Google académico</w:t>
            </w:r>
          </w:p>
        </w:tc>
      </w:tr>
      <w:tr w:rsidR="00184AAF" w:rsidRPr="00264599" w14:paraId="31E3E320" w14:textId="77777777" w:rsidTr="00184AAF">
        <w:tc>
          <w:tcPr>
            <w:tcW w:w="10536" w:type="dxa"/>
            <w:gridSpan w:val="2"/>
            <w:tcBorders>
              <w:top w:val="thickThinMediumGap" w:sz="8" w:space="0" w:color="auto"/>
              <w:left w:val="thickThinMediumGap" w:sz="8" w:space="0" w:color="auto"/>
              <w:bottom w:val="thickThinMediumGap" w:sz="8" w:space="0" w:color="auto"/>
              <w:right w:val="thickThinMediumGap" w:sz="8" w:space="0" w:color="auto"/>
            </w:tcBorders>
            <w:vAlign w:val="center"/>
          </w:tcPr>
          <w:p w14:paraId="09EF06C8" w14:textId="0B823746" w:rsidR="00184AAF" w:rsidRPr="00264599" w:rsidRDefault="00184AAF" w:rsidP="00184AAF">
            <w:pPr>
              <w:jc w:val="center"/>
              <w:rPr>
                <w:rFonts w:ascii="Arial" w:hAnsi="Arial" w:cs="Arial"/>
                <w:sz w:val="28"/>
                <w:szCs w:val="28"/>
                <w:lang w:val="es-ES"/>
              </w:rPr>
            </w:pPr>
            <w:r w:rsidRPr="00264599">
              <w:rPr>
                <w:rFonts w:ascii="Arial" w:hAnsi="Arial" w:cs="Arial"/>
                <w:sz w:val="28"/>
                <w:szCs w:val="28"/>
                <w:lang w:val="es-ES"/>
              </w:rPr>
              <w:t xml:space="preserve">Palabras claves. </w:t>
            </w:r>
            <w:r w:rsidRPr="000E237F">
              <w:rPr>
                <w:rFonts w:ascii="Arial" w:hAnsi="Arial" w:cs="Arial"/>
                <w:sz w:val="28"/>
                <w:szCs w:val="28"/>
              </w:rPr>
              <w:t xml:space="preserve"> </w:t>
            </w:r>
            <w:r w:rsidRPr="00184AAF">
              <w:rPr>
                <w:rFonts w:ascii="Arial" w:hAnsi="Arial" w:cs="Arial"/>
                <w:sz w:val="28"/>
                <w:szCs w:val="28"/>
              </w:rPr>
              <w:t>Documentación, Proyecto, Evaluación, Síntesis</w:t>
            </w:r>
          </w:p>
        </w:tc>
      </w:tr>
      <w:tr w:rsidR="00184AAF" w:rsidRPr="00264599" w14:paraId="54258E73" w14:textId="77777777" w:rsidTr="00184AAF">
        <w:tc>
          <w:tcPr>
            <w:tcW w:w="10536" w:type="dxa"/>
            <w:gridSpan w:val="2"/>
            <w:tcBorders>
              <w:top w:val="thickThinMediumGap" w:sz="8" w:space="0" w:color="auto"/>
              <w:left w:val="thickThinMediumGap" w:sz="8" w:space="0" w:color="auto"/>
              <w:bottom w:val="thickThinMediumGap" w:sz="8" w:space="0" w:color="auto"/>
              <w:right w:val="thickThinMediumGap" w:sz="8" w:space="0" w:color="auto"/>
            </w:tcBorders>
            <w:hideMark/>
          </w:tcPr>
          <w:p w14:paraId="0E8D0C82" w14:textId="5E1161CC" w:rsidR="00184AAF" w:rsidRPr="00264599" w:rsidRDefault="00184AAF" w:rsidP="00184AAF">
            <w:pPr>
              <w:jc w:val="center"/>
              <w:rPr>
                <w:rFonts w:ascii="Arial" w:hAnsi="Arial" w:cs="Arial"/>
                <w:sz w:val="28"/>
                <w:szCs w:val="28"/>
                <w:lang w:val="en-US"/>
              </w:rPr>
            </w:pPr>
            <w:r w:rsidRPr="00264599">
              <w:rPr>
                <w:rFonts w:ascii="Arial" w:hAnsi="Arial" w:cs="Arial"/>
                <w:sz w:val="28"/>
                <w:szCs w:val="28"/>
              </w:rPr>
              <w:t>Referencia APA</w:t>
            </w:r>
            <w:r w:rsidRPr="00184AAF">
              <w:rPr>
                <w:rFonts w:ascii="Arial" w:hAnsi="Arial" w:cs="Arial"/>
                <w:sz w:val="28"/>
                <w:szCs w:val="28"/>
              </w:rPr>
              <w:t xml:space="preserve">. </w:t>
            </w:r>
            <w:r w:rsidRPr="00184AAF">
              <w:rPr>
                <w:rFonts w:ascii="Arial" w:hAnsi="Arial" w:cs="Arial"/>
                <w:sz w:val="28"/>
                <w:szCs w:val="28"/>
                <w:lang w:val="en-US"/>
              </w:rPr>
              <w:t>Project Management Institute. (2017). A Guide to the Project Management Body of Knowledge (PMBOK® Guide) (6th ed.).</w:t>
            </w:r>
          </w:p>
        </w:tc>
      </w:tr>
    </w:tbl>
    <w:tbl>
      <w:tblPr>
        <w:tblpPr w:leftFromText="141" w:rightFromText="141" w:vertAnchor="page" w:horzAnchor="margin" w:tblpXSpec="center" w:tblpY="6389"/>
        <w:tblW w:w="9923"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9923"/>
      </w:tblGrid>
      <w:tr w:rsidR="00184AAF" w:rsidRPr="006F2FAC" w14:paraId="08769AD7" w14:textId="77777777" w:rsidTr="00184AAF">
        <w:tc>
          <w:tcPr>
            <w:tcW w:w="9923" w:type="dxa"/>
            <w:tcBorders>
              <w:top w:val="thickThinMediumGap" w:sz="8" w:space="0" w:color="auto"/>
              <w:left w:val="thickThinMediumGap" w:sz="8" w:space="0" w:color="auto"/>
              <w:bottom w:val="thickThinMediumGap" w:sz="8" w:space="0" w:color="auto"/>
              <w:right w:val="thickThinMediumGap" w:sz="8" w:space="0" w:color="auto"/>
            </w:tcBorders>
            <w:shd w:val="clear" w:color="auto" w:fill="D9D9D9"/>
          </w:tcPr>
          <w:p w14:paraId="1E0A33EC" w14:textId="77777777" w:rsidR="00184AAF" w:rsidRPr="006F2FAC" w:rsidRDefault="00184AAF" w:rsidP="00184AAF">
            <w:pPr>
              <w:jc w:val="center"/>
              <w:rPr>
                <w:rFonts w:ascii="Arial" w:hAnsi="Arial" w:cs="Arial"/>
                <w:sz w:val="28"/>
                <w:szCs w:val="28"/>
                <w:lang w:val="es-ES"/>
              </w:rPr>
            </w:pPr>
            <w:bookmarkStart w:id="30" w:name="_Hlk214214760"/>
            <w:bookmarkEnd w:id="29"/>
            <w:r w:rsidRPr="006F2FAC">
              <w:rPr>
                <w:rFonts w:ascii="Arial" w:hAnsi="Arial" w:cs="Arial"/>
                <w:sz w:val="28"/>
                <w:szCs w:val="28"/>
                <w:lang w:val="es-ES"/>
              </w:rPr>
              <w:t>Texto (literal con número de página)</w:t>
            </w:r>
          </w:p>
        </w:tc>
      </w:tr>
      <w:tr w:rsidR="00184AAF" w:rsidRPr="006F2FAC" w14:paraId="3EAEDFBE" w14:textId="77777777" w:rsidTr="00184AAF">
        <w:tc>
          <w:tcPr>
            <w:tcW w:w="9923" w:type="dxa"/>
            <w:tcBorders>
              <w:top w:val="thickThinMediumGap" w:sz="8" w:space="0" w:color="auto"/>
              <w:left w:val="thickThinMediumGap" w:sz="8" w:space="0" w:color="auto"/>
              <w:bottom w:val="thickThinMediumGap" w:sz="8" w:space="0" w:color="auto"/>
              <w:right w:val="thickThinMediumGap" w:sz="8" w:space="0" w:color="auto"/>
            </w:tcBorders>
          </w:tcPr>
          <w:p w14:paraId="491ED3C4" w14:textId="2114B262" w:rsidR="00184AAF" w:rsidRPr="006F2FAC" w:rsidRDefault="00184AAF" w:rsidP="00184AAF">
            <w:pPr>
              <w:jc w:val="both"/>
              <w:rPr>
                <w:rFonts w:ascii="Arial" w:hAnsi="Arial" w:cs="Arial"/>
              </w:rPr>
            </w:pPr>
            <w:r w:rsidRPr="00184AAF">
              <w:rPr>
                <w:rFonts w:ascii="Arial" w:hAnsi="Arial" w:cs="Arial"/>
              </w:rPr>
              <w:t>“El Dossier Final es la compilación estructurada de toda la documentación, análisis y resultados de un proyecto. Este documento no solo sirve como evidencia del trabajo realizado, sino como una herramienta de rendición de cuentas y un insumo valioso para la evaluación final y la planificación de futuras iniciativas.”</w:t>
            </w:r>
          </w:p>
        </w:tc>
      </w:tr>
      <w:tr w:rsidR="00184AAF" w:rsidRPr="006F2FAC" w14:paraId="4EA5ECF3" w14:textId="77777777" w:rsidTr="00184AAF">
        <w:tc>
          <w:tcPr>
            <w:tcW w:w="9923" w:type="dxa"/>
            <w:tcBorders>
              <w:top w:val="thickThinMediumGap" w:sz="8" w:space="0" w:color="auto"/>
              <w:left w:val="thickThinMediumGap" w:sz="8" w:space="0" w:color="auto"/>
              <w:bottom w:val="thickThinMediumGap" w:sz="8" w:space="0" w:color="auto"/>
              <w:right w:val="thickThinMediumGap" w:sz="8" w:space="0" w:color="auto"/>
            </w:tcBorders>
            <w:shd w:val="clear" w:color="auto" w:fill="D9D9D9"/>
            <w:hideMark/>
          </w:tcPr>
          <w:p w14:paraId="55CA582F" w14:textId="77777777" w:rsidR="00184AAF" w:rsidRPr="006F2FAC" w:rsidRDefault="00184AAF" w:rsidP="00184AAF">
            <w:pPr>
              <w:jc w:val="center"/>
              <w:rPr>
                <w:rFonts w:ascii="Arial" w:hAnsi="Arial" w:cs="Arial"/>
                <w:b/>
                <w:sz w:val="28"/>
                <w:szCs w:val="28"/>
                <w:lang w:val="es-ES"/>
              </w:rPr>
            </w:pPr>
            <w:r w:rsidRPr="006F2FAC">
              <w:rPr>
                <w:rFonts w:ascii="Arial" w:hAnsi="Arial" w:cs="Arial"/>
                <w:b/>
                <w:sz w:val="28"/>
                <w:szCs w:val="28"/>
                <w:lang w:val="es-ES"/>
              </w:rPr>
              <w:t>Prontuario</w:t>
            </w:r>
          </w:p>
        </w:tc>
      </w:tr>
      <w:tr w:rsidR="00184AAF" w:rsidRPr="006F2FAC" w14:paraId="519110AC" w14:textId="77777777" w:rsidTr="00184AAF">
        <w:tc>
          <w:tcPr>
            <w:tcW w:w="9923" w:type="dxa"/>
            <w:tcBorders>
              <w:top w:val="thickThinMediumGap" w:sz="8" w:space="0" w:color="auto"/>
              <w:left w:val="thickThinMediumGap" w:sz="8" w:space="0" w:color="auto"/>
              <w:bottom w:val="thickThinMediumGap" w:sz="8" w:space="0" w:color="auto"/>
              <w:right w:val="thickThinMediumGap" w:sz="8" w:space="0" w:color="auto"/>
            </w:tcBorders>
          </w:tcPr>
          <w:p w14:paraId="640DC6E5" w14:textId="77777777" w:rsidR="00184AAF" w:rsidRDefault="00184AAF" w:rsidP="00184AAF">
            <w:pPr>
              <w:pStyle w:val="ds-markdown-paragraph"/>
              <w:numPr>
                <w:ilvl w:val="0"/>
                <w:numId w:val="31"/>
              </w:numPr>
              <w:shd w:val="clear" w:color="auto" w:fill="FFFFFF"/>
              <w:spacing w:before="0" w:beforeAutospacing="0" w:after="0" w:afterAutospacing="0"/>
              <w:rPr>
                <w:rFonts w:ascii="Segoe UI" w:hAnsi="Segoe UI" w:cs="Segoe UI"/>
                <w:color w:val="0F1115"/>
              </w:rPr>
            </w:pPr>
            <w:r>
              <w:rPr>
                <w:rFonts w:ascii="Segoe UI" w:hAnsi="Segoe UI" w:cs="Segoe UI"/>
                <w:color w:val="0F1115"/>
              </w:rPr>
              <w:t>El dossier incluye: introducción, objetivos, metodología, resultados y conclusiones.</w:t>
            </w:r>
          </w:p>
          <w:p w14:paraId="7F942251" w14:textId="77777777" w:rsidR="00184AAF" w:rsidRDefault="00184AAF" w:rsidP="00184AAF">
            <w:pPr>
              <w:pStyle w:val="ds-markdown-paragraph"/>
              <w:numPr>
                <w:ilvl w:val="0"/>
                <w:numId w:val="31"/>
              </w:numPr>
              <w:shd w:val="clear" w:color="auto" w:fill="FFFFFF"/>
              <w:spacing w:before="0" w:beforeAutospacing="0" w:after="0" w:afterAutospacing="0"/>
              <w:rPr>
                <w:rFonts w:ascii="Segoe UI" w:hAnsi="Segoe UI" w:cs="Segoe UI"/>
                <w:color w:val="0F1115"/>
              </w:rPr>
            </w:pPr>
            <w:r>
              <w:rPr>
                <w:rFonts w:ascii="Segoe UI" w:hAnsi="Segoe UI" w:cs="Segoe UI"/>
                <w:color w:val="0F1115"/>
              </w:rPr>
              <w:t>Organiza de manera lógica todos los entregables del proyecto.</w:t>
            </w:r>
          </w:p>
          <w:p w14:paraId="70F5898A" w14:textId="77777777" w:rsidR="00184AAF" w:rsidRDefault="00184AAF" w:rsidP="00184AAF">
            <w:pPr>
              <w:pStyle w:val="ds-markdown-paragraph"/>
              <w:numPr>
                <w:ilvl w:val="0"/>
                <w:numId w:val="31"/>
              </w:numPr>
              <w:shd w:val="clear" w:color="auto" w:fill="FFFFFF"/>
              <w:spacing w:before="0" w:beforeAutospacing="0" w:after="0" w:afterAutospacing="0"/>
              <w:rPr>
                <w:rFonts w:ascii="Segoe UI" w:hAnsi="Segoe UI" w:cs="Segoe UI"/>
                <w:color w:val="0F1115"/>
              </w:rPr>
            </w:pPr>
            <w:r>
              <w:rPr>
                <w:rFonts w:ascii="Segoe UI" w:hAnsi="Segoe UI" w:cs="Segoe UI"/>
                <w:color w:val="0F1115"/>
              </w:rPr>
              <w:t>Sirve como respaldo formal para la toma de decisiones.</w:t>
            </w:r>
          </w:p>
          <w:p w14:paraId="16AA66C0" w14:textId="77777777" w:rsidR="00184AAF" w:rsidRDefault="00184AAF" w:rsidP="00184AAF">
            <w:pPr>
              <w:pStyle w:val="ds-markdown-paragraph"/>
              <w:numPr>
                <w:ilvl w:val="0"/>
                <w:numId w:val="31"/>
              </w:numPr>
              <w:shd w:val="clear" w:color="auto" w:fill="FFFFFF"/>
              <w:spacing w:before="0" w:beforeAutospacing="0" w:after="0" w:afterAutospacing="0"/>
              <w:rPr>
                <w:rFonts w:ascii="Segoe UI" w:hAnsi="Segoe UI" w:cs="Segoe UI"/>
                <w:color w:val="0F1115"/>
              </w:rPr>
            </w:pPr>
            <w:r>
              <w:rPr>
                <w:rFonts w:ascii="Segoe UI" w:hAnsi="Segoe UI" w:cs="Segoe UI"/>
                <w:color w:val="0F1115"/>
              </w:rPr>
              <w:t>Facilita la transferencia de conocimiento al resto de la organización.</w:t>
            </w:r>
          </w:p>
          <w:p w14:paraId="223491B8" w14:textId="77777777" w:rsidR="00184AAF" w:rsidRDefault="00184AAF" w:rsidP="00184AAF">
            <w:pPr>
              <w:pStyle w:val="ds-markdown-paragraph"/>
              <w:numPr>
                <w:ilvl w:val="0"/>
                <w:numId w:val="31"/>
              </w:numPr>
              <w:shd w:val="clear" w:color="auto" w:fill="FFFFFF"/>
              <w:spacing w:before="0" w:beforeAutospacing="0" w:after="0" w:afterAutospacing="0"/>
              <w:rPr>
                <w:rFonts w:ascii="Segoe UI" w:hAnsi="Segoe UI" w:cs="Segoe UI"/>
                <w:color w:val="0F1115"/>
              </w:rPr>
            </w:pPr>
            <w:r>
              <w:rPr>
                <w:rFonts w:ascii="Segoe UI" w:hAnsi="Segoe UI" w:cs="Segoe UI"/>
                <w:color w:val="0F1115"/>
              </w:rPr>
              <w:t>Debe ser claro, conciso y profesional en su presentación.</w:t>
            </w:r>
          </w:p>
          <w:p w14:paraId="55C6FBA3" w14:textId="77777777" w:rsidR="00184AAF" w:rsidRDefault="00184AAF" w:rsidP="00184AAF">
            <w:pPr>
              <w:pStyle w:val="ds-markdown-paragraph"/>
              <w:numPr>
                <w:ilvl w:val="0"/>
                <w:numId w:val="31"/>
              </w:numPr>
              <w:shd w:val="clear" w:color="auto" w:fill="FFFFFF"/>
              <w:spacing w:before="0" w:beforeAutospacing="0" w:after="0" w:afterAutospacing="0"/>
              <w:rPr>
                <w:rFonts w:ascii="Segoe UI" w:hAnsi="Segoe UI" w:cs="Segoe UI"/>
                <w:color w:val="0F1115"/>
              </w:rPr>
            </w:pPr>
            <w:r>
              <w:rPr>
                <w:rFonts w:ascii="Segoe UI" w:hAnsi="Segoe UI" w:cs="Segoe UI"/>
                <w:color w:val="0F1115"/>
              </w:rPr>
              <w:t>Incluye anexos con datos brutos, gráficos y documentos de apoyo.</w:t>
            </w:r>
          </w:p>
          <w:p w14:paraId="4DB0741B" w14:textId="77777777" w:rsidR="00184AAF" w:rsidRDefault="00184AAF" w:rsidP="00184AAF">
            <w:pPr>
              <w:pStyle w:val="ds-markdown-paragraph"/>
              <w:numPr>
                <w:ilvl w:val="0"/>
                <w:numId w:val="31"/>
              </w:numPr>
              <w:shd w:val="clear" w:color="auto" w:fill="FFFFFF"/>
              <w:spacing w:before="0" w:beforeAutospacing="0" w:after="0" w:afterAutospacing="0"/>
              <w:rPr>
                <w:rFonts w:ascii="Segoe UI" w:hAnsi="Segoe UI" w:cs="Segoe UI"/>
                <w:color w:val="0F1115"/>
              </w:rPr>
            </w:pPr>
            <w:r>
              <w:rPr>
                <w:rFonts w:ascii="Segoe UI" w:hAnsi="Segoe UI" w:cs="Segoe UI"/>
                <w:color w:val="0F1115"/>
              </w:rPr>
              <w:t>Es un instrumento clave para la evaluación y cierre formal del proyecto.</w:t>
            </w:r>
          </w:p>
          <w:p w14:paraId="57C23C53" w14:textId="4BC69B32" w:rsidR="00184AAF" w:rsidRPr="00184AAF" w:rsidRDefault="00184AAF" w:rsidP="00184AAF">
            <w:pPr>
              <w:pStyle w:val="ds-markdown-paragraph"/>
              <w:numPr>
                <w:ilvl w:val="0"/>
                <w:numId w:val="31"/>
              </w:numPr>
              <w:shd w:val="clear" w:color="auto" w:fill="FFFFFF"/>
              <w:spacing w:before="0" w:beforeAutospacing="0" w:after="0" w:afterAutospacing="0"/>
              <w:rPr>
                <w:rFonts w:ascii="Segoe UI" w:hAnsi="Segoe UI" w:cs="Segoe UI"/>
                <w:color w:val="0F1115"/>
              </w:rPr>
            </w:pPr>
            <w:r>
              <w:rPr>
                <w:rFonts w:ascii="Segoe UI" w:hAnsi="Segoe UI" w:cs="Segoe UI"/>
                <w:color w:val="0F1115"/>
              </w:rPr>
              <w:t>Su elaboración es una buena práctica de gestión profesional</w:t>
            </w:r>
            <w:r>
              <w:rPr>
                <w:rFonts w:ascii="Segoe UI" w:hAnsi="Segoe UI" w:cs="Segoe UI"/>
                <w:color w:val="0F1115"/>
              </w:rPr>
              <w:t>.</w:t>
            </w:r>
          </w:p>
        </w:tc>
      </w:tr>
      <w:bookmarkEnd w:id="30"/>
    </w:tbl>
    <w:p w14:paraId="19DEAF0E" w14:textId="77777777" w:rsidR="002C7669" w:rsidRPr="00BB61AC" w:rsidRDefault="002C7669" w:rsidP="00616514">
      <w:pPr>
        <w:jc w:val="center"/>
        <w:rPr>
          <w:rFonts w:ascii="Arial" w:hAnsi="Arial" w:cs="Arial"/>
          <w:sz w:val="28"/>
          <w:szCs w:val="28"/>
        </w:rPr>
      </w:pPr>
    </w:p>
    <w:p w14:paraId="527157FF" w14:textId="77777777" w:rsidR="002C7669" w:rsidRPr="00BB61AC" w:rsidRDefault="002C7669" w:rsidP="00616514">
      <w:pPr>
        <w:jc w:val="center"/>
        <w:rPr>
          <w:rFonts w:ascii="Arial" w:hAnsi="Arial" w:cs="Arial"/>
          <w:sz w:val="28"/>
          <w:szCs w:val="28"/>
        </w:rPr>
      </w:pPr>
    </w:p>
    <w:p w14:paraId="621EDAAC" w14:textId="77777777" w:rsidR="002C7669" w:rsidRPr="00BB61AC" w:rsidRDefault="002C7669" w:rsidP="00616514">
      <w:pPr>
        <w:jc w:val="center"/>
        <w:rPr>
          <w:rFonts w:ascii="Arial" w:hAnsi="Arial" w:cs="Arial"/>
          <w:sz w:val="28"/>
          <w:szCs w:val="28"/>
        </w:rPr>
      </w:pPr>
    </w:p>
    <w:p w14:paraId="2D42D259" w14:textId="77777777" w:rsidR="002C7669" w:rsidRPr="00BB61AC" w:rsidRDefault="002C7669" w:rsidP="00616514">
      <w:pPr>
        <w:jc w:val="center"/>
        <w:rPr>
          <w:rFonts w:ascii="Arial" w:hAnsi="Arial" w:cs="Arial"/>
          <w:sz w:val="28"/>
          <w:szCs w:val="28"/>
        </w:rPr>
      </w:pPr>
    </w:p>
    <w:p w14:paraId="6237E72A" w14:textId="77777777" w:rsidR="002C7669" w:rsidRPr="00BB61AC" w:rsidRDefault="002C7669" w:rsidP="00616514">
      <w:pPr>
        <w:jc w:val="center"/>
        <w:rPr>
          <w:rFonts w:ascii="Arial" w:hAnsi="Arial" w:cs="Arial"/>
          <w:sz w:val="28"/>
          <w:szCs w:val="28"/>
        </w:rPr>
      </w:pPr>
    </w:p>
    <w:p w14:paraId="081CFC4A" w14:textId="77777777" w:rsidR="002C7669" w:rsidRPr="00BB61AC" w:rsidRDefault="002C7669" w:rsidP="00616514">
      <w:pPr>
        <w:jc w:val="center"/>
        <w:rPr>
          <w:rFonts w:ascii="Arial" w:hAnsi="Arial" w:cs="Arial"/>
          <w:sz w:val="28"/>
          <w:szCs w:val="28"/>
        </w:rPr>
      </w:pPr>
    </w:p>
    <w:tbl>
      <w:tblPr>
        <w:tblpPr w:leftFromText="141" w:rightFromText="141" w:vertAnchor="text" w:horzAnchor="margin" w:tblpXSpec="center" w:tblpY="276"/>
        <w:tblW w:w="10536"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2969"/>
        <w:gridCol w:w="7567"/>
      </w:tblGrid>
      <w:tr w:rsidR="00184AAF" w:rsidRPr="00264599" w14:paraId="13C6735E" w14:textId="77777777" w:rsidTr="004D4D6E">
        <w:tc>
          <w:tcPr>
            <w:tcW w:w="2969" w:type="dxa"/>
            <w:tcBorders>
              <w:top w:val="thickThinMediumGap" w:sz="8" w:space="0" w:color="auto"/>
              <w:left w:val="thickThinMediumGap" w:sz="8" w:space="0" w:color="auto"/>
              <w:bottom w:val="thickThinMediumGap" w:sz="8" w:space="0" w:color="auto"/>
              <w:right w:val="thickThinMediumGap" w:sz="8" w:space="0" w:color="auto"/>
            </w:tcBorders>
            <w:shd w:val="clear" w:color="auto" w:fill="F2F2F2"/>
            <w:hideMark/>
          </w:tcPr>
          <w:p w14:paraId="56C9C5FB" w14:textId="77777777" w:rsidR="00184AAF" w:rsidRPr="00264599" w:rsidRDefault="00184AAF" w:rsidP="004D4D6E">
            <w:pPr>
              <w:jc w:val="center"/>
              <w:rPr>
                <w:rFonts w:ascii="Arial" w:hAnsi="Arial" w:cs="Arial"/>
                <w:sz w:val="28"/>
                <w:szCs w:val="28"/>
                <w:lang w:val="es-ES"/>
              </w:rPr>
            </w:pPr>
            <w:r w:rsidRPr="00264599">
              <w:rPr>
                <w:rFonts w:ascii="Arial" w:hAnsi="Arial" w:cs="Arial"/>
                <w:sz w:val="28"/>
                <w:szCs w:val="28"/>
                <w:lang w:val="es-ES"/>
              </w:rPr>
              <w:lastRenderedPageBreak/>
              <w:t>Tema:</w:t>
            </w:r>
          </w:p>
        </w:tc>
        <w:tc>
          <w:tcPr>
            <w:tcW w:w="7567" w:type="dxa"/>
            <w:tcBorders>
              <w:top w:val="thickThinMediumGap" w:sz="8" w:space="0" w:color="auto"/>
              <w:left w:val="thickThinMediumGap" w:sz="8" w:space="0" w:color="auto"/>
              <w:bottom w:val="thickThinMediumGap" w:sz="8" w:space="0" w:color="auto"/>
              <w:right w:val="thickThinMediumGap" w:sz="8" w:space="0" w:color="auto"/>
            </w:tcBorders>
            <w:vAlign w:val="center"/>
          </w:tcPr>
          <w:p w14:paraId="15BD21CD" w14:textId="4F2AF183" w:rsidR="00184AAF" w:rsidRPr="00264599" w:rsidRDefault="00184AAF" w:rsidP="004D4D6E">
            <w:pPr>
              <w:jc w:val="center"/>
              <w:rPr>
                <w:rFonts w:ascii="Arial" w:hAnsi="Arial" w:cs="Arial"/>
                <w:b/>
                <w:sz w:val="28"/>
                <w:szCs w:val="28"/>
                <w:lang w:val="es-ES"/>
              </w:rPr>
            </w:pPr>
            <w:r w:rsidRPr="00184AAF">
              <w:rPr>
                <w:rFonts w:ascii="Arial" w:hAnsi="Arial" w:cs="Arial"/>
                <w:b/>
                <w:sz w:val="28"/>
                <w:szCs w:val="28"/>
              </w:rPr>
              <w:t>Pitch de Presentación</w:t>
            </w:r>
          </w:p>
        </w:tc>
      </w:tr>
    </w:tbl>
    <w:tbl>
      <w:tblPr>
        <w:tblpPr w:leftFromText="141" w:rightFromText="141" w:vertAnchor="text" w:horzAnchor="margin" w:tblpXSpec="center" w:tblpY="898"/>
        <w:tblW w:w="10536"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1410"/>
        <w:gridCol w:w="9126"/>
      </w:tblGrid>
      <w:tr w:rsidR="00184AAF" w:rsidRPr="00264599" w14:paraId="7761A9D4" w14:textId="77777777" w:rsidTr="00184AAF">
        <w:tc>
          <w:tcPr>
            <w:tcW w:w="10536" w:type="dxa"/>
            <w:gridSpan w:val="2"/>
            <w:tcBorders>
              <w:top w:val="thickThinMediumGap" w:sz="8" w:space="0" w:color="auto"/>
              <w:left w:val="thickThinMediumGap" w:sz="8" w:space="0" w:color="auto"/>
              <w:bottom w:val="thickThinMediumGap" w:sz="8" w:space="0" w:color="auto"/>
              <w:right w:val="thickThinMediumGap" w:sz="8" w:space="0" w:color="auto"/>
            </w:tcBorders>
            <w:shd w:val="clear" w:color="auto" w:fill="F2F2F2"/>
            <w:hideMark/>
          </w:tcPr>
          <w:p w14:paraId="2ACC36DE" w14:textId="77777777" w:rsidR="00184AAF" w:rsidRPr="00264599" w:rsidRDefault="00184AAF" w:rsidP="00184AAF">
            <w:pPr>
              <w:jc w:val="center"/>
              <w:rPr>
                <w:rFonts w:ascii="Arial" w:hAnsi="Arial" w:cs="Arial"/>
                <w:b/>
                <w:sz w:val="28"/>
                <w:szCs w:val="28"/>
                <w:lang w:val="es-ES"/>
              </w:rPr>
            </w:pPr>
            <w:r w:rsidRPr="00264599">
              <w:rPr>
                <w:rFonts w:ascii="Arial" w:hAnsi="Arial" w:cs="Arial"/>
                <w:b/>
                <w:sz w:val="28"/>
                <w:szCs w:val="28"/>
                <w:lang w:val="es-ES"/>
              </w:rPr>
              <w:t>Ficha de la fuente de información.</w:t>
            </w:r>
          </w:p>
        </w:tc>
      </w:tr>
      <w:tr w:rsidR="00184AAF" w:rsidRPr="00264599" w14:paraId="08276F81" w14:textId="77777777" w:rsidTr="00184AAF">
        <w:tc>
          <w:tcPr>
            <w:tcW w:w="1410" w:type="dxa"/>
            <w:tcBorders>
              <w:top w:val="thickThinMediumGap" w:sz="8" w:space="0" w:color="auto"/>
              <w:left w:val="thickThinMediumGap" w:sz="8" w:space="0" w:color="auto"/>
              <w:bottom w:val="thickThinMediumGap" w:sz="8" w:space="0" w:color="auto"/>
              <w:right w:val="thickThinMediumGap" w:sz="8" w:space="0" w:color="auto"/>
            </w:tcBorders>
            <w:vAlign w:val="center"/>
            <w:hideMark/>
          </w:tcPr>
          <w:p w14:paraId="78BD1948" w14:textId="3587709D" w:rsidR="00184AAF" w:rsidRPr="00264599" w:rsidRDefault="00184AAF" w:rsidP="00184AAF">
            <w:pPr>
              <w:jc w:val="center"/>
              <w:rPr>
                <w:rFonts w:ascii="Arial" w:hAnsi="Arial" w:cs="Arial"/>
                <w:sz w:val="28"/>
                <w:szCs w:val="28"/>
                <w:lang w:val="es-ES"/>
              </w:rPr>
            </w:pPr>
            <w:r w:rsidRPr="00264599">
              <w:rPr>
                <w:rFonts w:ascii="Arial" w:hAnsi="Arial" w:cs="Arial"/>
                <w:sz w:val="28"/>
                <w:szCs w:val="28"/>
                <w:lang w:val="es-ES"/>
              </w:rPr>
              <w:t xml:space="preserve">No. </w:t>
            </w:r>
            <w:r>
              <w:rPr>
                <w:rFonts w:ascii="Arial" w:hAnsi="Arial" w:cs="Arial"/>
                <w:sz w:val="28"/>
                <w:szCs w:val="28"/>
                <w:lang w:val="es-ES"/>
              </w:rPr>
              <w:t>1</w:t>
            </w:r>
            <w:r>
              <w:rPr>
                <w:rFonts w:ascii="Arial" w:hAnsi="Arial" w:cs="Arial"/>
                <w:sz w:val="28"/>
                <w:szCs w:val="28"/>
                <w:lang w:val="es-ES"/>
              </w:rPr>
              <w:t>3</w:t>
            </w:r>
          </w:p>
        </w:tc>
        <w:tc>
          <w:tcPr>
            <w:tcW w:w="9126" w:type="dxa"/>
            <w:tcBorders>
              <w:top w:val="thickThinMediumGap" w:sz="8" w:space="0" w:color="auto"/>
              <w:left w:val="thickThinMediumGap" w:sz="8" w:space="0" w:color="auto"/>
              <w:bottom w:val="thickThinMediumGap" w:sz="8" w:space="0" w:color="auto"/>
              <w:right w:val="thickThinMediumGap" w:sz="8" w:space="0" w:color="auto"/>
            </w:tcBorders>
            <w:vAlign w:val="center"/>
            <w:hideMark/>
          </w:tcPr>
          <w:p w14:paraId="097FD552" w14:textId="77777777" w:rsidR="00184AAF" w:rsidRPr="00264599" w:rsidRDefault="00184AAF" w:rsidP="00184AAF">
            <w:pPr>
              <w:jc w:val="center"/>
              <w:rPr>
                <w:rFonts w:ascii="Arial" w:hAnsi="Arial" w:cs="Arial"/>
                <w:sz w:val="28"/>
                <w:szCs w:val="28"/>
                <w:lang w:val="es-ES"/>
              </w:rPr>
            </w:pPr>
            <w:r w:rsidRPr="00264599">
              <w:rPr>
                <w:rFonts w:ascii="Arial" w:hAnsi="Arial" w:cs="Arial"/>
                <w:i/>
                <w:sz w:val="28"/>
                <w:szCs w:val="28"/>
              </w:rPr>
              <w:t>Google académico</w:t>
            </w:r>
          </w:p>
        </w:tc>
      </w:tr>
      <w:tr w:rsidR="00184AAF" w:rsidRPr="00264599" w14:paraId="0954E71F" w14:textId="77777777" w:rsidTr="00184AAF">
        <w:tc>
          <w:tcPr>
            <w:tcW w:w="10536" w:type="dxa"/>
            <w:gridSpan w:val="2"/>
            <w:tcBorders>
              <w:top w:val="thickThinMediumGap" w:sz="8" w:space="0" w:color="auto"/>
              <w:left w:val="thickThinMediumGap" w:sz="8" w:space="0" w:color="auto"/>
              <w:bottom w:val="thickThinMediumGap" w:sz="8" w:space="0" w:color="auto"/>
              <w:right w:val="thickThinMediumGap" w:sz="8" w:space="0" w:color="auto"/>
            </w:tcBorders>
            <w:vAlign w:val="center"/>
          </w:tcPr>
          <w:p w14:paraId="6BED4AA1" w14:textId="77C7F295" w:rsidR="00184AAF" w:rsidRPr="00264599" w:rsidRDefault="00184AAF" w:rsidP="00184AAF">
            <w:pPr>
              <w:jc w:val="center"/>
              <w:rPr>
                <w:rFonts w:ascii="Arial" w:hAnsi="Arial" w:cs="Arial"/>
                <w:sz w:val="28"/>
                <w:szCs w:val="28"/>
                <w:lang w:val="es-ES"/>
              </w:rPr>
            </w:pPr>
            <w:r w:rsidRPr="00264599">
              <w:rPr>
                <w:rFonts w:ascii="Arial" w:hAnsi="Arial" w:cs="Arial"/>
                <w:sz w:val="28"/>
                <w:szCs w:val="28"/>
                <w:lang w:val="es-ES"/>
              </w:rPr>
              <w:t xml:space="preserve">Palabras claves. </w:t>
            </w:r>
            <w:r w:rsidRPr="000E237F">
              <w:rPr>
                <w:rFonts w:ascii="Arial" w:hAnsi="Arial" w:cs="Arial"/>
                <w:sz w:val="28"/>
                <w:szCs w:val="28"/>
              </w:rPr>
              <w:t xml:space="preserve"> </w:t>
            </w:r>
            <w:r w:rsidRPr="00184AAF">
              <w:rPr>
                <w:rFonts w:ascii="Arial" w:hAnsi="Arial" w:cs="Arial"/>
                <w:sz w:val="28"/>
                <w:szCs w:val="28"/>
              </w:rPr>
              <w:t xml:space="preserve">Comunicación, Persuasión, Propuesta de Valor, </w:t>
            </w:r>
            <w:proofErr w:type="spellStart"/>
            <w:r w:rsidRPr="00184AAF">
              <w:rPr>
                <w:rFonts w:ascii="Arial" w:hAnsi="Arial" w:cs="Arial"/>
                <w:sz w:val="28"/>
                <w:szCs w:val="28"/>
              </w:rPr>
              <w:t>Storytelling</w:t>
            </w:r>
            <w:proofErr w:type="spellEnd"/>
          </w:p>
        </w:tc>
      </w:tr>
      <w:tr w:rsidR="00184AAF" w:rsidRPr="00264599" w14:paraId="5E69FEF4" w14:textId="77777777" w:rsidTr="00184AAF">
        <w:tc>
          <w:tcPr>
            <w:tcW w:w="10536" w:type="dxa"/>
            <w:gridSpan w:val="2"/>
            <w:tcBorders>
              <w:top w:val="thickThinMediumGap" w:sz="8" w:space="0" w:color="auto"/>
              <w:left w:val="thickThinMediumGap" w:sz="8" w:space="0" w:color="auto"/>
              <w:bottom w:val="thickThinMediumGap" w:sz="8" w:space="0" w:color="auto"/>
              <w:right w:val="thickThinMediumGap" w:sz="8" w:space="0" w:color="auto"/>
            </w:tcBorders>
            <w:hideMark/>
          </w:tcPr>
          <w:p w14:paraId="193341A4" w14:textId="4CBD06AE" w:rsidR="00184AAF" w:rsidRPr="00264599" w:rsidRDefault="00184AAF" w:rsidP="00184AAF">
            <w:pPr>
              <w:jc w:val="center"/>
              <w:rPr>
                <w:rFonts w:ascii="Arial" w:hAnsi="Arial" w:cs="Arial"/>
                <w:sz w:val="28"/>
                <w:szCs w:val="28"/>
                <w:lang w:val="en-US"/>
              </w:rPr>
            </w:pPr>
            <w:r w:rsidRPr="00264599">
              <w:rPr>
                <w:rFonts w:ascii="Arial" w:hAnsi="Arial" w:cs="Arial"/>
                <w:sz w:val="28"/>
                <w:szCs w:val="28"/>
                <w:lang w:val="en-US"/>
              </w:rPr>
              <w:t>Referencia APA</w:t>
            </w:r>
            <w:r w:rsidRPr="00184AAF">
              <w:rPr>
                <w:rFonts w:ascii="Arial" w:hAnsi="Arial" w:cs="Arial"/>
                <w:sz w:val="28"/>
                <w:szCs w:val="28"/>
                <w:lang w:val="en-US"/>
              </w:rPr>
              <w:t xml:space="preserve">. Gallo, C. (2014). Talk Like TED: The 9 Public-Speaking Secrets of the World's Top Minds. </w:t>
            </w:r>
            <w:r w:rsidRPr="00184AAF">
              <w:rPr>
                <w:rFonts w:ascii="Arial" w:hAnsi="Arial" w:cs="Arial"/>
                <w:sz w:val="28"/>
                <w:szCs w:val="28"/>
              </w:rPr>
              <w:t xml:space="preserve">St. </w:t>
            </w:r>
            <w:proofErr w:type="spellStart"/>
            <w:r w:rsidRPr="00184AAF">
              <w:rPr>
                <w:rFonts w:ascii="Arial" w:hAnsi="Arial" w:cs="Arial"/>
                <w:sz w:val="28"/>
                <w:szCs w:val="28"/>
              </w:rPr>
              <w:t>Martin's</w:t>
            </w:r>
            <w:proofErr w:type="spellEnd"/>
            <w:r w:rsidRPr="00184AAF">
              <w:rPr>
                <w:rFonts w:ascii="Arial" w:hAnsi="Arial" w:cs="Arial"/>
                <w:sz w:val="28"/>
                <w:szCs w:val="28"/>
              </w:rPr>
              <w:t xml:space="preserve"> </w:t>
            </w:r>
            <w:proofErr w:type="spellStart"/>
            <w:r w:rsidRPr="00184AAF">
              <w:rPr>
                <w:rFonts w:ascii="Arial" w:hAnsi="Arial" w:cs="Arial"/>
                <w:sz w:val="28"/>
                <w:szCs w:val="28"/>
              </w:rPr>
              <w:t>Press</w:t>
            </w:r>
            <w:proofErr w:type="spellEnd"/>
            <w:r w:rsidRPr="00184AAF">
              <w:rPr>
                <w:rFonts w:ascii="Arial" w:hAnsi="Arial" w:cs="Arial"/>
                <w:sz w:val="28"/>
                <w:szCs w:val="28"/>
              </w:rPr>
              <w:t>.</w:t>
            </w:r>
          </w:p>
        </w:tc>
      </w:tr>
    </w:tbl>
    <w:tbl>
      <w:tblPr>
        <w:tblpPr w:leftFromText="141" w:rightFromText="141" w:vertAnchor="page" w:horzAnchor="margin" w:tblpXSpec="center" w:tblpY="6389"/>
        <w:tblW w:w="9923"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9923"/>
      </w:tblGrid>
      <w:tr w:rsidR="00184AAF" w:rsidRPr="006F2FAC" w14:paraId="1DDAEA1A" w14:textId="77777777" w:rsidTr="004D4D6E">
        <w:tc>
          <w:tcPr>
            <w:tcW w:w="9923" w:type="dxa"/>
            <w:tcBorders>
              <w:top w:val="thickThinMediumGap" w:sz="8" w:space="0" w:color="auto"/>
              <w:left w:val="thickThinMediumGap" w:sz="8" w:space="0" w:color="auto"/>
              <w:bottom w:val="thickThinMediumGap" w:sz="8" w:space="0" w:color="auto"/>
              <w:right w:val="thickThinMediumGap" w:sz="8" w:space="0" w:color="auto"/>
            </w:tcBorders>
            <w:shd w:val="clear" w:color="auto" w:fill="D9D9D9"/>
          </w:tcPr>
          <w:p w14:paraId="270C4C61" w14:textId="77777777" w:rsidR="00184AAF" w:rsidRPr="006F2FAC" w:rsidRDefault="00184AAF" w:rsidP="004D4D6E">
            <w:pPr>
              <w:jc w:val="center"/>
              <w:rPr>
                <w:rFonts w:ascii="Arial" w:hAnsi="Arial" w:cs="Arial"/>
                <w:sz w:val="28"/>
                <w:szCs w:val="28"/>
                <w:lang w:val="es-ES"/>
              </w:rPr>
            </w:pPr>
            <w:r w:rsidRPr="006F2FAC">
              <w:rPr>
                <w:rFonts w:ascii="Arial" w:hAnsi="Arial" w:cs="Arial"/>
                <w:sz w:val="28"/>
                <w:szCs w:val="28"/>
                <w:lang w:val="es-ES"/>
              </w:rPr>
              <w:t>Texto (literal con número de página)</w:t>
            </w:r>
          </w:p>
        </w:tc>
      </w:tr>
      <w:tr w:rsidR="00184AAF" w:rsidRPr="006F2FAC" w14:paraId="0C00C632" w14:textId="77777777" w:rsidTr="004D4D6E">
        <w:tc>
          <w:tcPr>
            <w:tcW w:w="9923" w:type="dxa"/>
            <w:tcBorders>
              <w:top w:val="thickThinMediumGap" w:sz="8" w:space="0" w:color="auto"/>
              <w:left w:val="thickThinMediumGap" w:sz="8" w:space="0" w:color="auto"/>
              <w:bottom w:val="thickThinMediumGap" w:sz="8" w:space="0" w:color="auto"/>
              <w:right w:val="thickThinMediumGap" w:sz="8" w:space="0" w:color="auto"/>
            </w:tcBorders>
          </w:tcPr>
          <w:p w14:paraId="72539825" w14:textId="3EA28477" w:rsidR="00184AAF" w:rsidRPr="006F2FAC" w:rsidRDefault="00184AAF" w:rsidP="00184AAF">
            <w:pPr>
              <w:jc w:val="both"/>
              <w:rPr>
                <w:rFonts w:ascii="Arial" w:hAnsi="Arial" w:cs="Arial"/>
              </w:rPr>
            </w:pPr>
            <w:r w:rsidRPr="00184AAF">
              <w:rPr>
                <w:rFonts w:ascii="Arial" w:hAnsi="Arial" w:cs="Arial"/>
              </w:rPr>
              <w:t xml:space="preserve">“Un Pitch de Presentación efectivo es una narrativa persuasiva que comunica la esencia de una propuesta de valor en tiempo limitado. Combina datos concretos con elementos emocionales a través del </w:t>
            </w:r>
            <w:proofErr w:type="spellStart"/>
            <w:r w:rsidRPr="00184AAF">
              <w:rPr>
                <w:rFonts w:ascii="Arial" w:hAnsi="Arial" w:cs="Arial"/>
              </w:rPr>
              <w:t>storytelling</w:t>
            </w:r>
            <w:proofErr w:type="spellEnd"/>
            <w:r w:rsidRPr="00184AAF">
              <w:rPr>
                <w:rFonts w:ascii="Arial" w:hAnsi="Arial" w:cs="Arial"/>
              </w:rPr>
              <w:t>, buscando no solo informar, sino inspirar y motivar a la audiencia hacia una acción específica.”</w:t>
            </w:r>
          </w:p>
        </w:tc>
      </w:tr>
      <w:tr w:rsidR="00184AAF" w:rsidRPr="006F2FAC" w14:paraId="2956EA94" w14:textId="77777777" w:rsidTr="004D4D6E">
        <w:tc>
          <w:tcPr>
            <w:tcW w:w="9923" w:type="dxa"/>
            <w:tcBorders>
              <w:top w:val="thickThinMediumGap" w:sz="8" w:space="0" w:color="auto"/>
              <w:left w:val="thickThinMediumGap" w:sz="8" w:space="0" w:color="auto"/>
              <w:bottom w:val="thickThinMediumGap" w:sz="8" w:space="0" w:color="auto"/>
              <w:right w:val="thickThinMediumGap" w:sz="8" w:space="0" w:color="auto"/>
            </w:tcBorders>
            <w:shd w:val="clear" w:color="auto" w:fill="D9D9D9"/>
            <w:hideMark/>
          </w:tcPr>
          <w:p w14:paraId="14C01E4B" w14:textId="77777777" w:rsidR="00184AAF" w:rsidRPr="006F2FAC" w:rsidRDefault="00184AAF" w:rsidP="004D4D6E">
            <w:pPr>
              <w:jc w:val="center"/>
              <w:rPr>
                <w:rFonts w:ascii="Arial" w:hAnsi="Arial" w:cs="Arial"/>
                <w:b/>
                <w:sz w:val="28"/>
                <w:szCs w:val="28"/>
                <w:lang w:val="es-ES"/>
              </w:rPr>
            </w:pPr>
            <w:r w:rsidRPr="006F2FAC">
              <w:rPr>
                <w:rFonts w:ascii="Arial" w:hAnsi="Arial" w:cs="Arial"/>
                <w:b/>
                <w:sz w:val="28"/>
                <w:szCs w:val="28"/>
                <w:lang w:val="es-ES"/>
              </w:rPr>
              <w:t>Prontuario</w:t>
            </w:r>
          </w:p>
        </w:tc>
      </w:tr>
      <w:tr w:rsidR="00184AAF" w:rsidRPr="006F2FAC" w14:paraId="013CAEFF" w14:textId="77777777" w:rsidTr="004D4D6E">
        <w:tc>
          <w:tcPr>
            <w:tcW w:w="9923" w:type="dxa"/>
            <w:tcBorders>
              <w:top w:val="thickThinMediumGap" w:sz="8" w:space="0" w:color="auto"/>
              <w:left w:val="thickThinMediumGap" w:sz="8" w:space="0" w:color="auto"/>
              <w:bottom w:val="thickThinMediumGap" w:sz="8" w:space="0" w:color="auto"/>
              <w:right w:val="thickThinMediumGap" w:sz="8" w:space="0" w:color="auto"/>
            </w:tcBorders>
          </w:tcPr>
          <w:p w14:paraId="453105D0" w14:textId="77777777" w:rsidR="00184AAF" w:rsidRDefault="00184AAF" w:rsidP="00184AAF">
            <w:pPr>
              <w:pStyle w:val="ds-markdown-paragraph"/>
              <w:numPr>
                <w:ilvl w:val="0"/>
                <w:numId w:val="31"/>
              </w:numPr>
              <w:shd w:val="clear" w:color="auto" w:fill="FFFFFF"/>
              <w:spacing w:before="0" w:beforeAutospacing="0" w:after="0" w:afterAutospacing="0"/>
              <w:rPr>
                <w:rFonts w:ascii="Segoe UI" w:hAnsi="Segoe UI" w:cs="Segoe UI"/>
                <w:color w:val="0F1115"/>
              </w:rPr>
            </w:pPr>
            <w:r>
              <w:rPr>
                <w:rFonts w:ascii="Segoe UI" w:hAnsi="Segoe UI" w:cs="Segoe UI"/>
                <w:color w:val="0F1115"/>
              </w:rPr>
              <w:t xml:space="preserve">La estructura clásica es: Problema, Solución, Mercado, Diferenciación y </w:t>
            </w:r>
            <w:proofErr w:type="spellStart"/>
            <w:r>
              <w:rPr>
                <w:rFonts w:ascii="Segoe UI" w:hAnsi="Segoe UI" w:cs="Segoe UI"/>
                <w:color w:val="0F1115"/>
              </w:rPr>
              <w:t>Call</w:t>
            </w:r>
            <w:proofErr w:type="spellEnd"/>
            <w:r>
              <w:rPr>
                <w:rFonts w:ascii="Segoe UI" w:hAnsi="Segoe UI" w:cs="Segoe UI"/>
                <w:color w:val="0F1115"/>
              </w:rPr>
              <w:t xml:space="preserve"> </w:t>
            </w:r>
            <w:proofErr w:type="spellStart"/>
            <w:r>
              <w:rPr>
                <w:rFonts w:ascii="Segoe UI" w:hAnsi="Segoe UI" w:cs="Segoe UI"/>
                <w:color w:val="0F1115"/>
              </w:rPr>
              <w:t>to</w:t>
            </w:r>
            <w:proofErr w:type="spellEnd"/>
            <w:r>
              <w:rPr>
                <w:rFonts w:ascii="Segoe UI" w:hAnsi="Segoe UI" w:cs="Segoe UI"/>
                <w:color w:val="0F1115"/>
              </w:rPr>
              <w:t xml:space="preserve"> </w:t>
            </w:r>
            <w:proofErr w:type="spellStart"/>
            <w:r>
              <w:rPr>
                <w:rFonts w:ascii="Segoe UI" w:hAnsi="Segoe UI" w:cs="Segoe UI"/>
                <w:color w:val="0F1115"/>
              </w:rPr>
              <w:t>Action</w:t>
            </w:r>
            <w:proofErr w:type="spellEnd"/>
            <w:r>
              <w:rPr>
                <w:rFonts w:ascii="Segoe UI" w:hAnsi="Segoe UI" w:cs="Segoe UI"/>
                <w:color w:val="0F1115"/>
              </w:rPr>
              <w:t>.</w:t>
            </w:r>
          </w:p>
          <w:p w14:paraId="04B8E3AB" w14:textId="77777777" w:rsidR="00184AAF" w:rsidRDefault="00184AAF" w:rsidP="00184AAF">
            <w:pPr>
              <w:pStyle w:val="ds-markdown-paragraph"/>
              <w:numPr>
                <w:ilvl w:val="0"/>
                <w:numId w:val="31"/>
              </w:numPr>
              <w:shd w:val="clear" w:color="auto" w:fill="FFFFFF"/>
              <w:spacing w:before="0" w:beforeAutospacing="0" w:after="0" w:afterAutospacing="0"/>
              <w:rPr>
                <w:rFonts w:ascii="Segoe UI" w:hAnsi="Segoe UI" w:cs="Segoe UI"/>
                <w:color w:val="0F1115"/>
              </w:rPr>
            </w:pPr>
            <w:r>
              <w:rPr>
                <w:rFonts w:ascii="Segoe UI" w:hAnsi="Segoe UI" w:cs="Segoe UI"/>
                <w:color w:val="0F1115"/>
              </w:rPr>
              <w:t>Debe ser claro, conciso y centrado en los beneficios para la audiencia.</w:t>
            </w:r>
          </w:p>
          <w:p w14:paraId="4402C833" w14:textId="77777777" w:rsidR="00184AAF" w:rsidRDefault="00184AAF" w:rsidP="00184AAF">
            <w:pPr>
              <w:pStyle w:val="ds-markdown-paragraph"/>
              <w:numPr>
                <w:ilvl w:val="0"/>
                <w:numId w:val="31"/>
              </w:numPr>
              <w:shd w:val="clear" w:color="auto" w:fill="FFFFFF"/>
              <w:spacing w:before="0" w:beforeAutospacing="0" w:after="0" w:afterAutospacing="0"/>
              <w:rPr>
                <w:rFonts w:ascii="Segoe UI" w:hAnsi="Segoe UI" w:cs="Segoe UI"/>
                <w:color w:val="0F1115"/>
              </w:rPr>
            </w:pPr>
            <w:r>
              <w:rPr>
                <w:rFonts w:ascii="Segoe UI" w:hAnsi="Segoe UI" w:cs="Segoe UI"/>
                <w:color w:val="0F1115"/>
              </w:rPr>
              <w:t xml:space="preserve">El </w:t>
            </w:r>
            <w:proofErr w:type="spellStart"/>
            <w:r>
              <w:rPr>
                <w:rFonts w:ascii="Segoe UI" w:hAnsi="Segoe UI" w:cs="Segoe UI"/>
                <w:color w:val="0F1115"/>
              </w:rPr>
              <w:t>storytelling</w:t>
            </w:r>
            <w:proofErr w:type="spellEnd"/>
            <w:r>
              <w:rPr>
                <w:rFonts w:ascii="Segoe UI" w:hAnsi="Segoe UI" w:cs="Segoe UI"/>
                <w:color w:val="0F1115"/>
              </w:rPr>
              <w:t xml:space="preserve"> conecta emocionalmente y hace memorable el mensaje.</w:t>
            </w:r>
          </w:p>
          <w:p w14:paraId="39C72565" w14:textId="77777777" w:rsidR="00184AAF" w:rsidRDefault="00184AAF" w:rsidP="00184AAF">
            <w:pPr>
              <w:pStyle w:val="ds-markdown-paragraph"/>
              <w:numPr>
                <w:ilvl w:val="0"/>
                <w:numId w:val="31"/>
              </w:numPr>
              <w:shd w:val="clear" w:color="auto" w:fill="FFFFFF"/>
              <w:spacing w:before="0" w:beforeAutospacing="0" w:after="0" w:afterAutospacing="0"/>
              <w:rPr>
                <w:rFonts w:ascii="Segoe UI" w:hAnsi="Segoe UI" w:cs="Segoe UI"/>
                <w:color w:val="0F1115"/>
              </w:rPr>
            </w:pPr>
            <w:r>
              <w:rPr>
                <w:rFonts w:ascii="Segoe UI" w:hAnsi="Segoe UI" w:cs="Segoe UI"/>
                <w:color w:val="0F1115"/>
              </w:rPr>
              <w:t>Es crucial practicar la entrega para controlar el tiempo y el lenguaje no verbal.</w:t>
            </w:r>
          </w:p>
          <w:p w14:paraId="27F25781" w14:textId="77777777" w:rsidR="00184AAF" w:rsidRDefault="00184AAF" w:rsidP="00184AAF">
            <w:pPr>
              <w:pStyle w:val="ds-markdown-paragraph"/>
              <w:numPr>
                <w:ilvl w:val="0"/>
                <w:numId w:val="31"/>
              </w:numPr>
              <w:shd w:val="clear" w:color="auto" w:fill="FFFFFF"/>
              <w:spacing w:before="0" w:beforeAutospacing="0" w:after="0" w:afterAutospacing="0"/>
              <w:rPr>
                <w:rFonts w:ascii="Segoe UI" w:hAnsi="Segoe UI" w:cs="Segoe UI"/>
                <w:color w:val="0F1115"/>
              </w:rPr>
            </w:pPr>
            <w:r>
              <w:rPr>
                <w:rFonts w:ascii="Segoe UI" w:hAnsi="Segoe UI" w:cs="Segoe UI"/>
                <w:color w:val="0F1115"/>
              </w:rPr>
              <w:t>Los apoyos visuales deben ser simples y reforzar el mensaje, no distraer.</w:t>
            </w:r>
          </w:p>
          <w:p w14:paraId="1713B21A" w14:textId="77777777" w:rsidR="00184AAF" w:rsidRDefault="00184AAF" w:rsidP="00184AAF">
            <w:pPr>
              <w:pStyle w:val="ds-markdown-paragraph"/>
              <w:numPr>
                <w:ilvl w:val="0"/>
                <w:numId w:val="31"/>
              </w:numPr>
              <w:shd w:val="clear" w:color="auto" w:fill="FFFFFF"/>
              <w:spacing w:before="0" w:beforeAutospacing="0" w:after="0" w:afterAutospacing="0"/>
              <w:rPr>
                <w:rFonts w:ascii="Segoe UI" w:hAnsi="Segoe UI" w:cs="Segoe UI"/>
                <w:color w:val="0F1115"/>
              </w:rPr>
            </w:pPr>
            <w:r>
              <w:rPr>
                <w:rFonts w:ascii="Segoe UI" w:hAnsi="Segoe UI" w:cs="Segoe UI"/>
                <w:color w:val="0F1115"/>
              </w:rPr>
              <w:t>Conocer a la audiencia permite adaptar el lenguaje y los argumentos.</w:t>
            </w:r>
          </w:p>
          <w:p w14:paraId="69A458CC" w14:textId="77777777" w:rsidR="00184AAF" w:rsidRDefault="00184AAF" w:rsidP="00184AAF">
            <w:pPr>
              <w:pStyle w:val="ds-markdown-paragraph"/>
              <w:numPr>
                <w:ilvl w:val="0"/>
                <w:numId w:val="31"/>
              </w:numPr>
              <w:shd w:val="clear" w:color="auto" w:fill="FFFFFF"/>
              <w:spacing w:before="0" w:beforeAutospacing="0" w:after="0" w:afterAutospacing="0"/>
              <w:rPr>
                <w:rFonts w:ascii="Segoe UI" w:hAnsi="Segoe UI" w:cs="Segoe UI"/>
                <w:color w:val="0F1115"/>
              </w:rPr>
            </w:pPr>
            <w:r>
              <w:rPr>
                <w:rFonts w:ascii="Segoe UI" w:hAnsi="Segoe UI" w:cs="Segoe UI"/>
                <w:color w:val="0F1115"/>
              </w:rPr>
              <w:t>Un buen cierre con una llamada a acción clara es fundamental.</w:t>
            </w:r>
          </w:p>
          <w:p w14:paraId="784EC732" w14:textId="4EC4AFAC" w:rsidR="00184AAF" w:rsidRPr="00184AAF" w:rsidRDefault="00184AAF" w:rsidP="00184AAF">
            <w:pPr>
              <w:pStyle w:val="ds-markdown-paragraph"/>
              <w:numPr>
                <w:ilvl w:val="0"/>
                <w:numId w:val="31"/>
              </w:numPr>
              <w:shd w:val="clear" w:color="auto" w:fill="FFFFFF"/>
              <w:spacing w:before="0" w:beforeAutospacing="0" w:after="0" w:afterAutospacing="0"/>
              <w:rPr>
                <w:rFonts w:ascii="Segoe UI" w:hAnsi="Segoe UI" w:cs="Segoe UI"/>
                <w:color w:val="0F1115"/>
              </w:rPr>
            </w:pPr>
            <w:r>
              <w:rPr>
                <w:rFonts w:ascii="Segoe UI" w:hAnsi="Segoe UI" w:cs="Segoe UI"/>
                <w:color w:val="0F1115"/>
              </w:rPr>
              <w:t>La autenticidad y la pasión del presentador son elementos clave de persuasión</w:t>
            </w:r>
            <w:r>
              <w:rPr>
                <w:rFonts w:ascii="Segoe UI" w:hAnsi="Segoe UI" w:cs="Segoe UI"/>
                <w:color w:val="0F1115"/>
              </w:rPr>
              <w:t>.</w:t>
            </w:r>
          </w:p>
        </w:tc>
      </w:tr>
    </w:tbl>
    <w:p w14:paraId="41C86D45" w14:textId="77777777" w:rsidR="002C7669" w:rsidRPr="00BB61AC" w:rsidRDefault="002C7669" w:rsidP="00616514">
      <w:pPr>
        <w:jc w:val="center"/>
        <w:rPr>
          <w:rFonts w:ascii="Arial" w:hAnsi="Arial" w:cs="Arial"/>
          <w:sz w:val="28"/>
          <w:szCs w:val="28"/>
        </w:rPr>
      </w:pPr>
    </w:p>
    <w:p w14:paraId="541CEBC4" w14:textId="77777777" w:rsidR="002C7669" w:rsidRPr="00BB61AC" w:rsidRDefault="002C7669" w:rsidP="00616514">
      <w:pPr>
        <w:jc w:val="center"/>
        <w:rPr>
          <w:rFonts w:ascii="Arial" w:hAnsi="Arial" w:cs="Arial"/>
          <w:sz w:val="28"/>
          <w:szCs w:val="28"/>
        </w:rPr>
      </w:pPr>
    </w:p>
    <w:p w14:paraId="76C9B2C5" w14:textId="77777777" w:rsidR="002C7669" w:rsidRPr="00184AAF" w:rsidRDefault="002C7669" w:rsidP="00616514">
      <w:pPr>
        <w:jc w:val="center"/>
        <w:rPr>
          <w:rFonts w:ascii="Arial" w:hAnsi="Arial" w:cs="Arial"/>
          <w:sz w:val="28"/>
          <w:szCs w:val="28"/>
        </w:rPr>
      </w:pPr>
    </w:p>
    <w:p w14:paraId="41A906C4" w14:textId="77777777" w:rsidR="002C7669" w:rsidRPr="00184AAF" w:rsidRDefault="002C7669" w:rsidP="00616514">
      <w:pPr>
        <w:jc w:val="center"/>
        <w:rPr>
          <w:rFonts w:ascii="Arial" w:hAnsi="Arial" w:cs="Arial"/>
          <w:sz w:val="28"/>
          <w:szCs w:val="28"/>
        </w:rPr>
      </w:pPr>
    </w:p>
    <w:p w14:paraId="0DDC8FBC" w14:textId="77777777" w:rsidR="002C7669" w:rsidRPr="00184AAF" w:rsidRDefault="002C7669" w:rsidP="00616514">
      <w:pPr>
        <w:jc w:val="center"/>
        <w:rPr>
          <w:rFonts w:ascii="Arial" w:hAnsi="Arial" w:cs="Arial"/>
          <w:sz w:val="28"/>
          <w:szCs w:val="28"/>
        </w:rPr>
      </w:pPr>
    </w:p>
    <w:p w14:paraId="71EE3255" w14:textId="77777777" w:rsidR="002C7669" w:rsidRPr="00184AAF" w:rsidRDefault="002C7669" w:rsidP="00616514">
      <w:pPr>
        <w:jc w:val="center"/>
        <w:rPr>
          <w:rFonts w:ascii="Arial" w:hAnsi="Arial" w:cs="Arial"/>
          <w:sz w:val="28"/>
          <w:szCs w:val="28"/>
        </w:rPr>
      </w:pPr>
    </w:p>
    <w:p w14:paraId="61DA08C9" w14:textId="77777777" w:rsidR="002C7669" w:rsidRPr="00184AAF" w:rsidRDefault="002C7669" w:rsidP="00616514">
      <w:pPr>
        <w:jc w:val="center"/>
        <w:rPr>
          <w:rFonts w:ascii="Arial" w:hAnsi="Arial" w:cs="Arial"/>
          <w:sz w:val="28"/>
          <w:szCs w:val="28"/>
        </w:rPr>
      </w:pPr>
    </w:p>
    <w:p w14:paraId="49DFB3B3" w14:textId="7A709132" w:rsidR="006D4AA1" w:rsidRPr="00184AAF" w:rsidRDefault="006140F4" w:rsidP="00184AAF">
      <w:pPr>
        <w:rPr>
          <w:rFonts w:ascii="Arial" w:hAnsi="Arial" w:cs="Arial"/>
          <w:b/>
          <w:bCs/>
          <w:sz w:val="28"/>
          <w:szCs w:val="28"/>
          <w:lang w:val="en-US"/>
        </w:rPr>
      </w:pPr>
      <w:r w:rsidRPr="00184AAF">
        <w:rPr>
          <w:rFonts w:ascii="Arial" w:hAnsi="Arial" w:cs="Arial"/>
          <w:b/>
          <w:bCs/>
          <w:sz w:val="28"/>
          <w:szCs w:val="28"/>
          <w:lang w:val="en-US"/>
        </w:rPr>
        <w:t>Conclusion</w:t>
      </w:r>
    </w:p>
    <w:p w14:paraId="2AD8585C" w14:textId="0450ADB1" w:rsidR="006140F4" w:rsidRPr="006140F4" w:rsidRDefault="006140F4" w:rsidP="006140F4">
      <w:pPr>
        <w:jc w:val="both"/>
        <w:rPr>
          <w:rFonts w:ascii="Arial" w:hAnsi="Arial" w:cs="Arial"/>
          <w:sz w:val="24"/>
          <w:szCs w:val="24"/>
        </w:rPr>
      </w:pPr>
      <w:r w:rsidRPr="006140F4">
        <w:rPr>
          <w:rFonts w:ascii="Arial" w:hAnsi="Arial" w:cs="Arial"/>
          <w:sz w:val="24"/>
          <w:szCs w:val="24"/>
        </w:rPr>
        <w:t>La elaboración de estos apuntes de Marketing de Servicios ha permitido integrar de manera coherente y práctica los principales conceptos, herramientas y metodologías que conforman la gestión estratégica de servicios. A lo largo de las tres unidades desarrolladas, se logró consolidar un entendimiento profundo sobre cómo diseñar, implementar y evaluar servicios que respondan a las necesidades reales del cliente y se diferencien en un mercado competitivo.</w:t>
      </w:r>
    </w:p>
    <w:p w14:paraId="69E2B802" w14:textId="2624139A" w:rsidR="006140F4" w:rsidRPr="006140F4" w:rsidRDefault="006140F4" w:rsidP="006140F4">
      <w:pPr>
        <w:jc w:val="both"/>
        <w:rPr>
          <w:rFonts w:ascii="Arial" w:hAnsi="Arial" w:cs="Arial"/>
          <w:sz w:val="24"/>
          <w:szCs w:val="24"/>
        </w:rPr>
      </w:pPr>
      <w:r w:rsidRPr="006140F4">
        <w:rPr>
          <w:rFonts w:ascii="Arial" w:hAnsi="Arial" w:cs="Arial"/>
          <w:sz w:val="24"/>
          <w:szCs w:val="24"/>
        </w:rPr>
        <w:t xml:space="preserve">El recorrido inició con el análisis de actores y la construcción del </w:t>
      </w:r>
      <w:proofErr w:type="spellStart"/>
      <w:r w:rsidRPr="006140F4">
        <w:rPr>
          <w:rFonts w:ascii="Arial" w:hAnsi="Arial" w:cs="Arial"/>
          <w:sz w:val="24"/>
          <w:szCs w:val="24"/>
        </w:rPr>
        <w:t>Customer</w:t>
      </w:r>
      <w:proofErr w:type="spellEnd"/>
      <w:r w:rsidRPr="006140F4">
        <w:rPr>
          <w:rFonts w:ascii="Arial" w:hAnsi="Arial" w:cs="Arial"/>
          <w:sz w:val="24"/>
          <w:szCs w:val="24"/>
        </w:rPr>
        <w:t xml:space="preserve"> </w:t>
      </w:r>
      <w:proofErr w:type="spellStart"/>
      <w:r w:rsidRPr="006140F4">
        <w:rPr>
          <w:rFonts w:ascii="Arial" w:hAnsi="Arial" w:cs="Arial"/>
          <w:sz w:val="24"/>
          <w:szCs w:val="24"/>
        </w:rPr>
        <w:t>Journey</w:t>
      </w:r>
      <w:proofErr w:type="spellEnd"/>
      <w:r w:rsidRPr="006140F4">
        <w:rPr>
          <w:rFonts w:ascii="Arial" w:hAnsi="Arial" w:cs="Arial"/>
          <w:sz w:val="24"/>
          <w:szCs w:val="24"/>
        </w:rPr>
        <w:t xml:space="preserve"> </w:t>
      </w:r>
      <w:proofErr w:type="spellStart"/>
      <w:r w:rsidRPr="006140F4">
        <w:rPr>
          <w:rFonts w:ascii="Arial" w:hAnsi="Arial" w:cs="Arial"/>
          <w:sz w:val="24"/>
          <w:szCs w:val="24"/>
        </w:rPr>
        <w:t>Map</w:t>
      </w:r>
      <w:proofErr w:type="spellEnd"/>
      <w:r w:rsidRPr="006140F4">
        <w:rPr>
          <w:rFonts w:ascii="Arial" w:hAnsi="Arial" w:cs="Arial"/>
          <w:sz w:val="24"/>
          <w:szCs w:val="24"/>
        </w:rPr>
        <w:t>, herramientas esenciales para comprender el ecosistema en el que se desenvuelve un servicio y las experiencias que viven los usuarios. Posteriormente, se avanzó hacia la definición estratégica del servicio mediante el modelo STP y la matriz ampliada de las 7Ps, lo que permitió visualizar de manera integral los elementos que influyen en la percepción de valor por parte del cliente.</w:t>
      </w:r>
    </w:p>
    <w:p w14:paraId="3084658C" w14:textId="5110CC8B" w:rsidR="006140F4" w:rsidRPr="006140F4" w:rsidRDefault="006140F4" w:rsidP="006140F4">
      <w:pPr>
        <w:jc w:val="both"/>
        <w:rPr>
          <w:rFonts w:ascii="Arial" w:hAnsi="Arial" w:cs="Arial"/>
          <w:sz w:val="24"/>
          <w:szCs w:val="24"/>
        </w:rPr>
      </w:pPr>
      <w:r w:rsidRPr="006140F4">
        <w:rPr>
          <w:rFonts w:ascii="Arial" w:hAnsi="Arial" w:cs="Arial"/>
          <w:sz w:val="24"/>
          <w:szCs w:val="24"/>
        </w:rPr>
        <w:t xml:space="preserve">En la etapa de diseño y validación, se destacó la importancia del </w:t>
      </w:r>
      <w:proofErr w:type="spellStart"/>
      <w:r w:rsidRPr="006140F4">
        <w:rPr>
          <w:rFonts w:ascii="Arial" w:hAnsi="Arial" w:cs="Arial"/>
          <w:sz w:val="24"/>
          <w:szCs w:val="24"/>
        </w:rPr>
        <w:t>Service</w:t>
      </w:r>
      <w:proofErr w:type="spellEnd"/>
      <w:r w:rsidRPr="006140F4">
        <w:rPr>
          <w:rFonts w:ascii="Arial" w:hAnsi="Arial" w:cs="Arial"/>
          <w:sz w:val="24"/>
          <w:szCs w:val="24"/>
        </w:rPr>
        <w:t xml:space="preserve"> </w:t>
      </w:r>
      <w:proofErr w:type="spellStart"/>
      <w:r w:rsidRPr="006140F4">
        <w:rPr>
          <w:rFonts w:ascii="Arial" w:hAnsi="Arial" w:cs="Arial"/>
          <w:sz w:val="24"/>
          <w:szCs w:val="24"/>
        </w:rPr>
        <w:t>Blueprint</w:t>
      </w:r>
      <w:proofErr w:type="spellEnd"/>
      <w:r w:rsidRPr="006140F4">
        <w:rPr>
          <w:rFonts w:ascii="Arial" w:hAnsi="Arial" w:cs="Arial"/>
          <w:sz w:val="24"/>
          <w:szCs w:val="24"/>
        </w:rPr>
        <w:t xml:space="preserve"> como instrumento para alinear procesos internos </w:t>
      </w:r>
      <w:proofErr w:type="spellStart"/>
      <w:r w:rsidRPr="006140F4">
        <w:rPr>
          <w:rFonts w:ascii="Arial" w:hAnsi="Arial" w:cs="Arial"/>
          <w:sz w:val="24"/>
          <w:szCs w:val="24"/>
        </w:rPr>
        <w:t>y</w:t>
      </w:r>
      <w:proofErr w:type="spellEnd"/>
      <w:r w:rsidRPr="006140F4">
        <w:rPr>
          <w:rFonts w:ascii="Arial" w:hAnsi="Arial" w:cs="Arial"/>
          <w:sz w:val="24"/>
          <w:szCs w:val="24"/>
        </w:rPr>
        <w:t xml:space="preserve"> interacciones visibles, así como la utilidad del MVP y las pruebas de usabilidad para iterar con base en </w:t>
      </w:r>
      <w:proofErr w:type="spellStart"/>
      <w:r w:rsidRPr="006140F4">
        <w:rPr>
          <w:rFonts w:ascii="Arial" w:hAnsi="Arial" w:cs="Arial"/>
          <w:sz w:val="24"/>
          <w:szCs w:val="24"/>
        </w:rPr>
        <w:t>feedback</w:t>
      </w:r>
      <w:proofErr w:type="spellEnd"/>
      <w:r w:rsidRPr="006140F4">
        <w:rPr>
          <w:rFonts w:ascii="Arial" w:hAnsi="Arial" w:cs="Arial"/>
          <w:sz w:val="24"/>
          <w:szCs w:val="24"/>
        </w:rPr>
        <w:t xml:space="preserve"> real. Finalmente, se abordaron herramientas de gestión y comunicación, como los </w:t>
      </w:r>
      <w:proofErr w:type="spellStart"/>
      <w:r w:rsidRPr="006140F4">
        <w:rPr>
          <w:rFonts w:ascii="Arial" w:hAnsi="Arial" w:cs="Arial"/>
          <w:sz w:val="24"/>
          <w:szCs w:val="24"/>
        </w:rPr>
        <w:t>KPIs</w:t>
      </w:r>
      <w:proofErr w:type="spellEnd"/>
      <w:r w:rsidRPr="006140F4">
        <w:rPr>
          <w:rFonts w:ascii="Arial" w:hAnsi="Arial" w:cs="Arial"/>
          <w:sz w:val="24"/>
          <w:szCs w:val="24"/>
        </w:rPr>
        <w:t xml:space="preserve">, </w:t>
      </w:r>
      <w:proofErr w:type="spellStart"/>
      <w:r w:rsidRPr="006140F4">
        <w:rPr>
          <w:rFonts w:ascii="Arial" w:hAnsi="Arial" w:cs="Arial"/>
          <w:sz w:val="24"/>
          <w:szCs w:val="24"/>
        </w:rPr>
        <w:t>SLAs</w:t>
      </w:r>
      <w:proofErr w:type="spellEnd"/>
      <w:r w:rsidRPr="006140F4">
        <w:rPr>
          <w:rFonts w:ascii="Arial" w:hAnsi="Arial" w:cs="Arial"/>
          <w:sz w:val="24"/>
          <w:szCs w:val="24"/>
        </w:rPr>
        <w:t>, el plan de marketing y el pitch, que cierran el ciclo al permitir medir, ajustar y comunicar el valor del servicio de manera efectiva.</w:t>
      </w:r>
    </w:p>
    <w:p w14:paraId="29B68082" w14:textId="0C83C2EC" w:rsidR="006140F4" w:rsidRPr="006140F4" w:rsidRDefault="006140F4" w:rsidP="006140F4">
      <w:pPr>
        <w:jc w:val="both"/>
        <w:rPr>
          <w:rFonts w:ascii="Arial" w:hAnsi="Arial" w:cs="Arial"/>
          <w:sz w:val="24"/>
          <w:szCs w:val="24"/>
        </w:rPr>
      </w:pPr>
      <w:r w:rsidRPr="006140F4">
        <w:rPr>
          <w:rFonts w:ascii="Arial" w:hAnsi="Arial" w:cs="Arial"/>
          <w:sz w:val="24"/>
          <w:szCs w:val="24"/>
        </w:rPr>
        <w:t xml:space="preserve">El aprendizaje más significativo obtenido fue la comprensión de que el marketing de servicios requiere un enfoque holístico y centrado en las personas, donde la coordinación entre estrategia, operación y comunicación es fundamental. Además, se reforzaron habilidades como la priorización de </w:t>
      </w:r>
      <w:proofErr w:type="spellStart"/>
      <w:r w:rsidRPr="006140F4">
        <w:rPr>
          <w:rFonts w:ascii="Arial" w:hAnsi="Arial" w:cs="Arial"/>
          <w:sz w:val="24"/>
          <w:szCs w:val="24"/>
        </w:rPr>
        <w:t>insights</w:t>
      </w:r>
      <w:proofErr w:type="spellEnd"/>
      <w:r w:rsidRPr="006140F4">
        <w:rPr>
          <w:rFonts w:ascii="Arial" w:hAnsi="Arial" w:cs="Arial"/>
          <w:sz w:val="24"/>
          <w:szCs w:val="24"/>
        </w:rPr>
        <w:t>, la estructuración de argumentos persuasivos y la aplicación de métodos ágiles en el desarrollo de servicios.</w:t>
      </w:r>
    </w:p>
    <w:p w14:paraId="3C98FCFB" w14:textId="35D983B8" w:rsidR="006140F4" w:rsidRPr="006140F4" w:rsidRDefault="006140F4" w:rsidP="006140F4">
      <w:pPr>
        <w:jc w:val="both"/>
        <w:rPr>
          <w:rFonts w:ascii="Arial" w:hAnsi="Arial" w:cs="Arial"/>
          <w:sz w:val="24"/>
          <w:szCs w:val="24"/>
        </w:rPr>
      </w:pPr>
      <w:r w:rsidRPr="006140F4">
        <w:rPr>
          <w:rFonts w:ascii="Arial" w:hAnsi="Arial" w:cs="Arial"/>
          <w:sz w:val="24"/>
          <w:szCs w:val="24"/>
        </w:rPr>
        <w:t>Aunque durante el proceso se enfrentaron limitantes, como el acceso a fuentes especializadas y la integración de múltiples metodologías en un solo documento, estas dificultades se convirtieron en oportunidades para fortalecer la capacidad de síntesis y adaptación.</w:t>
      </w:r>
    </w:p>
    <w:p w14:paraId="200BBF3C" w14:textId="542E03B2" w:rsidR="006D4AA1" w:rsidRPr="006140F4" w:rsidRDefault="006140F4" w:rsidP="006140F4">
      <w:pPr>
        <w:jc w:val="both"/>
        <w:rPr>
          <w:rFonts w:ascii="Arial" w:hAnsi="Arial" w:cs="Arial"/>
          <w:sz w:val="24"/>
          <w:szCs w:val="24"/>
        </w:rPr>
      </w:pPr>
      <w:r w:rsidRPr="006140F4">
        <w:rPr>
          <w:rFonts w:ascii="Arial" w:hAnsi="Arial" w:cs="Arial"/>
          <w:sz w:val="24"/>
          <w:szCs w:val="24"/>
        </w:rPr>
        <w:t>En definitiva, este trabajo no solo cumple con el objetivo de recopilar y organizar los conocimientos clave del curso, sino que también se erige como una guía práctica para futuros proyectos profesionales, donde la creación de servicios innovadores y orientados al usuario será el centro de cualquier estrategia de marketing exitosa</w:t>
      </w:r>
    </w:p>
    <w:p w14:paraId="03F88AE3" w14:textId="70F4C9E7" w:rsidR="006D4AA1" w:rsidRDefault="006D4AA1" w:rsidP="00616514">
      <w:pPr>
        <w:jc w:val="center"/>
        <w:rPr>
          <w:rFonts w:ascii="Arial" w:hAnsi="Arial" w:cs="Arial"/>
          <w:b/>
          <w:bCs/>
          <w:sz w:val="28"/>
          <w:szCs w:val="28"/>
        </w:rPr>
      </w:pPr>
    </w:p>
    <w:p w14:paraId="79F29FE5" w14:textId="6BED137E" w:rsidR="006D4AA1" w:rsidRDefault="006D4AA1" w:rsidP="00616514">
      <w:pPr>
        <w:jc w:val="center"/>
        <w:rPr>
          <w:rFonts w:ascii="Arial" w:hAnsi="Arial" w:cs="Arial"/>
          <w:b/>
          <w:bCs/>
          <w:sz w:val="28"/>
          <w:szCs w:val="28"/>
        </w:rPr>
      </w:pPr>
    </w:p>
    <w:p w14:paraId="0111B9FF" w14:textId="20190A6F" w:rsidR="006D4AA1" w:rsidRDefault="006D4AA1" w:rsidP="00616514">
      <w:pPr>
        <w:jc w:val="center"/>
        <w:rPr>
          <w:rFonts w:ascii="Arial" w:hAnsi="Arial" w:cs="Arial"/>
          <w:b/>
          <w:bCs/>
          <w:sz w:val="28"/>
          <w:szCs w:val="28"/>
        </w:rPr>
      </w:pPr>
    </w:p>
    <w:p w14:paraId="7BB210E6" w14:textId="793F4552" w:rsidR="006D4AA1" w:rsidRDefault="006D4AA1" w:rsidP="00616514">
      <w:pPr>
        <w:jc w:val="center"/>
        <w:rPr>
          <w:rFonts w:ascii="Arial" w:hAnsi="Arial" w:cs="Arial"/>
          <w:b/>
          <w:bCs/>
          <w:sz w:val="28"/>
          <w:szCs w:val="28"/>
        </w:rPr>
      </w:pPr>
    </w:p>
    <w:p w14:paraId="0B534378" w14:textId="144FFCA2" w:rsidR="006D4AA1" w:rsidRDefault="006D4AA1" w:rsidP="00616514">
      <w:pPr>
        <w:jc w:val="center"/>
        <w:rPr>
          <w:rFonts w:ascii="Arial" w:hAnsi="Arial" w:cs="Arial"/>
          <w:b/>
          <w:bCs/>
          <w:sz w:val="28"/>
          <w:szCs w:val="28"/>
        </w:rPr>
      </w:pPr>
    </w:p>
    <w:p w14:paraId="5B9B8281" w14:textId="77EA7CC8" w:rsidR="006D4AA1" w:rsidRDefault="006D4AA1" w:rsidP="00616514">
      <w:pPr>
        <w:jc w:val="center"/>
        <w:rPr>
          <w:rFonts w:ascii="Arial" w:hAnsi="Arial" w:cs="Arial"/>
          <w:b/>
          <w:bCs/>
          <w:sz w:val="28"/>
          <w:szCs w:val="28"/>
        </w:rPr>
      </w:pPr>
    </w:p>
    <w:p w14:paraId="79C1F066" w14:textId="2030810D" w:rsidR="006D4AA1" w:rsidRDefault="006D4AA1" w:rsidP="00616514">
      <w:pPr>
        <w:jc w:val="center"/>
        <w:rPr>
          <w:rFonts w:ascii="Arial" w:hAnsi="Arial" w:cs="Arial"/>
          <w:b/>
          <w:bCs/>
          <w:sz w:val="28"/>
          <w:szCs w:val="28"/>
        </w:rPr>
      </w:pPr>
    </w:p>
    <w:p w14:paraId="7FD39D45" w14:textId="74456031" w:rsidR="006D4AA1" w:rsidRDefault="006D4AA1" w:rsidP="00616514">
      <w:pPr>
        <w:jc w:val="center"/>
        <w:rPr>
          <w:rFonts w:ascii="Arial" w:hAnsi="Arial" w:cs="Arial"/>
          <w:b/>
          <w:bCs/>
          <w:sz w:val="28"/>
          <w:szCs w:val="28"/>
        </w:rPr>
      </w:pPr>
    </w:p>
    <w:p w14:paraId="24882905" w14:textId="169A69FA" w:rsidR="006D4AA1" w:rsidRDefault="006D4AA1" w:rsidP="00616514">
      <w:pPr>
        <w:jc w:val="center"/>
        <w:rPr>
          <w:rFonts w:ascii="Arial" w:hAnsi="Arial" w:cs="Arial"/>
          <w:b/>
          <w:bCs/>
          <w:sz w:val="28"/>
          <w:szCs w:val="28"/>
        </w:rPr>
      </w:pPr>
    </w:p>
    <w:p w14:paraId="3CE06866" w14:textId="0811DCF6" w:rsidR="006D4AA1" w:rsidRDefault="006D4AA1" w:rsidP="00616514">
      <w:pPr>
        <w:jc w:val="center"/>
        <w:rPr>
          <w:rFonts w:ascii="Arial" w:hAnsi="Arial" w:cs="Arial"/>
          <w:b/>
          <w:bCs/>
          <w:sz w:val="28"/>
          <w:szCs w:val="28"/>
        </w:rPr>
      </w:pPr>
    </w:p>
    <w:p w14:paraId="30567CEB" w14:textId="01031C04" w:rsidR="006D4AA1" w:rsidRDefault="006D4AA1" w:rsidP="00616514">
      <w:pPr>
        <w:jc w:val="center"/>
        <w:rPr>
          <w:rFonts w:ascii="Arial" w:hAnsi="Arial" w:cs="Arial"/>
          <w:b/>
          <w:bCs/>
          <w:sz w:val="28"/>
          <w:szCs w:val="28"/>
        </w:rPr>
      </w:pPr>
    </w:p>
    <w:p w14:paraId="6F56745B" w14:textId="62BABC05" w:rsidR="006D4AA1" w:rsidRDefault="006D4AA1" w:rsidP="00616514">
      <w:pPr>
        <w:jc w:val="center"/>
        <w:rPr>
          <w:rFonts w:ascii="Arial" w:hAnsi="Arial" w:cs="Arial"/>
          <w:b/>
          <w:bCs/>
          <w:sz w:val="28"/>
          <w:szCs w:val="28"/>
        </w:rPr>
      </w:pPr>
    </w:p>
    <w:p w14:paraId="30CC0607" w14:textId="1E0FF7D6" w:rsidR="006D4AA1" w:rsidRDefault="006D4AA1" w:rsidP="00616514">
      <w:pPr>
        <w:jc w:val="center"/>
        <w:rPr>
          <w:rFonts w:ascii="Arial" w:hAnsi="Arial" w:cs="Arial"/>
          <w:b/>
          <w:bCs/>
          <w:sz w:val="28"/>
          <w:szCs w:val="28"/>
        </w:rPr>
      </w:pPr>
    </w:p>
    <w:p w14:paraId="65A3968B" w14:textId="4FD34F7A" w:rsidR="006D4AA1" w:rsidRDefault="006D4AA1" w:rsidP="00616514">
      <w:pPr>
        <w:jc w:val="center"/>
        <w:rPr>
          <w:rFonts w:ascii="Arial" w:hAnsi="Arial" w:cs="Arial"/>
          <w:b/>
          <w:bCs/>
          <w:sz w:val="28"/>
          <w:szCs w:val="28"/>
        </w:rPr>
      </w:pPr>
    </w:p>
    <w:p w14:paraId="789CD442" w14:textId="3387D91F" w:rsidR="006D4AA1" w:rsidRDefault="006D4AA1" w:rsidP="00616514">
      <w:pPr>
        <w:jc w:val="center"/>
        <w:rPr>
          <w:rFonts w:ascii="Arial" w:hAnsi="Arial" w:cs="Arial"/>
          <w:b/>
          <w:bCs/>
          <w:sz w:val="28"/>
          <w:szCs w:val="28"/>
        </w:rPr>
      </w:pPr>
    </w:p>
    <w:p w14:paraId="7DA13886" w14:textId="2D026AB6" w:rsidR="006D4AA1" w:rsidRDefault="006D4AA1" w:rsidP="00616514">
      <w:pPr>
        <w:jc w:val="center"/>
        <w:rPr>
          <w:rFonts w:ascii="Arial" w:hAnsi="Arial" w:cs="Arial"/>
          <w:b/>
          <w:bCs/>
          <w:sz w:val="28"/>
          <w:szCs w:val="28"/>
        </w:rPr>
      </w:pPr>
    </w:p>
    <w:p w14:paraId="50C48FAC" w14:textId="1FC8A53C" w:rsidR="006D4AA1" w:rsidRDefault="006D4AA1" w:rsidP="00616514">
      <w:pPr>
        <w:jc w:val="center"/>
        <w:rPr>
          <w:rFonts w:ascii="Arial" w:hAnsi="Arial" w:cs="Arial"/>
          <w:b/>
          <w:bCs/>
          <w:sz w:val="28"/>
          <w:szCs w:val="28"/>
        </w:rPr>
      </w:pPr>
    </w:p>
    <w:p w14:paraId="6F77A9EA" w14:textId="5CBE5BE9" w:rsidR="006D4AA1" w:rsidRDefault="006D4AA1" w:rsidP="00616514">
      <w:pPr>
        <w:jc w:val="center"/>
        <w:rPr>
          <w:rFonts w:ascii="Arial" w:hAnsi="Arial" w:cs="Arial"/>
          <w:b/>
          <w:bCs/>
          <w:sz w:val="28"/>
          <w:szCs w:val="28"/>
        </w:rPr>
      </w:pPr>
    </w:p>
    <w:p w14:paraId="0DD8D4B0" w14:textId="52640BA6" w:rsidR="006D4AA1" w:rsidRDefault="006D4AA1" w:rsidP="00616514">
      <w:pPr>
        <w:jc w:val="center"/>
        <w:rPr>
          <w:rFonts w:ascii="Arial" w:hAnsi="Arial" w:cs="Arial"/>
          <w:b/>
          <w:bCs/>
          <w:sz w:val="28"/>
          <w:szCs w:val="28"/>
        </w:rPr>
      </w:pPr>
    </w:p>
    <w:p w14:paraId="631FC37B" w14:textId="549B4044" w:rsidR="006D4AA1" w:rsidRDefault="006D4AA1" w:rsidP="00616514">
      <w:pPr>
        <w:jc w:val="center"/>
        <w:rPr>
          <w:rFonts w:ascii="Arial" w:hAnsi="Arial" w:cs="Arial"/>
          <w:b/>
          <w:bCs/>
          <w:sz w:val="28"/>
          <w:szCs w:val="28"/>
        </w:rPr>
      </w:pPr>
    </w:p>
    <w:p w14:paraId="62FD50D6" w14:textId="2B12FD4E" w:rsidR="006D4AA1" w:rsidRDefault="006D4AA1" w:rsidP="00616514">
      <w:pPr>
        <w:jc w:val="center"/>
        <w:rPr>
          <w:rFonts w:ascii="Arial" w:hAnsi="Arial" w:cs="Arial"/>
          <w:b/>
          <w:bCs/>
          <w:sz w:val="28"/>
          <w:szCs w:val="28"/>
        </w:rPr>
      </w:pPr>
    </w:p>
    <w:p w14:paraId="11325B36" w14:textId="77777777" w:rsidR="006140F4" w:rsidRDefault="006140F4" w:rsidP="00184AAF">
      <w:pPr>
        <w:rPr>
          <w:rFonts w:ascii="Arial" w:hAnsi="Arial" w:cs="Arial"/>
          <w:b/>
          <w:bCs/>
          <w:sz w:val="28"/>
          <w:szCs w:val="28"/>
        </w:rPr>
      </w:pPr>
    </w:p>
    <w:p w14:paraId="18E06EC2" w14:textId="77777777" w:rsidR="006140F4" w:rsidRDefault="006140F4" w:rsidP="00184AAF">
      <w:pPr>
        <w:rPr>
          <w:rFonts w:ascii="Arial" w:hAnsi="Arial" w:cs="Arial"/>
          <w:b/>
          <w:bCs/>
          <w:sz w:val="28"/>
          <w:szCs w:val="28"/>
        </w:rPr>
      </w:pPr>
    </w:p>
    <w:p w14:paraId="128C71D4" w14:textId="53E1CF74" w:rsidR="006D4AA1" w:rsidRDefault="006D4AA1" w:rsidP="00184AAF">
      <w:pPr>
        <w:rPr>
          <w:rFonts w:ascii="Arial" w:hAnsi="Arial" w:cs="Arial"/>
          <w:b/>
          <w:bCs/>
          <w:sz w:val="28"/>
          <w:szCs w:val="28"/>
        </w:rPr>
      </w:pPr>
      <w:r>
        <w:rPr>
          <w:rFonts w:ascii="Arial" w:hAnsi="Arial" w:cs="Arial"/>
          <w:b/>
          <w:bCs/>
          <w:sz w:val="28"/>
          <w:szCs w:val="28"/>
        </w:rPr>
        <w:lastRenderedPageBreak/>
        <w:t>Referencias</w:t>
      </w:r>
    </w:p>
    <w:p w14:paraId="56F9C638" w14:textId="77777777" w:rsidR="00184AAF" w:rsidRPr="00184AAF" w:rsidRDefault="00184AAF" w:rsidP="00184AAF">
      <w:pPr>
        <w:rPr>
          <w:rFonts w:ascii="Arial" w:hAnsi="Arial" w:cs="Arial"/>
          <w:sz w:val="24"/>
          <w:szCs w:val="24"/>
          <w:lang w:val="en-US"/>
        </w:rPr>
      </w:pPr>
      <w:r w:rsidRPr="00184AAF">
        <w:rPr>
          <w:rFonts w:ascii="Arial" w:hAnsi="Arial" w:cs="Arial"/>
          <w:sz w:val="24"/>
          <w:szCs w:val="24"/>
          <w:lang w:val="en-US"/>
        </w:rPr>
        <w:t>Babbie, E. R. (2020). The Practice of Social Research (15th ed.). Cengage Learning.</w:t>
      </w:r>
    </w:p>
    <w:p w14:paraId="47364788" w14:textId="77777777" w:rsidR="00184AAF" w:rsidRPr="00184AAF" w:rsidRDefault="00184AAF" w:rsidP="00184AAF">
      <w:pPr>
        <w:rPr>
          <w:rFonts w:ascii="Arial" w:hAnsi="Arial" w:cs="Arial"/>
          <w:sz w:val="24"/>
          <w:szCs w:val="24"/>
          <w:lang w:val="en-US"/>
        </w:rPr>
      </w:pPr>
      <w:r w:rsidRPr="00184AAF">
        <w:rPr>
          <w:rFonts w:ascii="Arial" w:hAnsi="Arial" w:cs="Arial"/>
          <w:sz w:val="24"/>
          <w:szCs w:val="24"/>
          <w:lang w:val="en-US"/>
        </w:rPr>
        <w:t>Bitner, M. J., Ostrom, A. L., &amp; Morgan, F. N. (2008). Service Blueprinting: A Practical Technique for Service Innovation. California Management Review.</w:t>
      </w:r>
    </w:p>
    <w:p w14:paraId="0863098C" w14:textId="77777777" w:rsidR="00184AAF" w:rsidRPr="00184AAF" w:rsidRDefault="00184AAF" w:rsidP="00184AAF">
      <w:pPr>
        <w:rPr>
          <w:rFonts w:ascii="Arial" w:hAnsi="Arial" w:cs="Arial"/>
          <w:sz w:val="24"/>
          <w:szCs w:val="24"/>
          <w:lang w:val="en-US"/>
        </w:rPr>
      </w:pPr>
      <w:r w:rsidRPr="00184AAF">
        <w:rPr>
          <w:rFonts w:ascii="Arial" w:hAnsi="Arial" w:cs="Arial"/>
          <w:sz w:val="24"/>
          <w:szCs w:val="24"/>
          <w:lang w:val="en-US"/>
        </w:rPr>
        <w:t>Fitzsimmons, J. A., &amp; Fitzsimmons, M. J. (2018). Service Management: Operations, Strategy, and Information Technology (9th ed.). McGraw-Hill Education.</w:t>
      </w:r>
    </w:p>
    <w:p w14:paraId="5A71EADE" w14:textId="77777777" w:rsidR="00184AAF" w:rsidRPr="00184AAF" w:rsidRDefault="00184AAF" w:rsidP="00184AAF">
      <w:pPr>
        <w:rPr>
          <w:rFonts w:ascii="Arial" w:hAnsi="Arial" w:cs="Arial"/>
          <w:sz w:val="24"/>
          <w:szCs w:val="24"/>
          <w:lang w:val="en-US"/>
        </w:rPr>
      </w:pPr>
      <w:r w:rsidRPr="00184AAF">
        <w:rPr>
          <w:rFonts w:ascii="Arial" w:hAnsi="Arial" w:cs="Arial"/>
          <w:sz w:val="24"/>
          <w:szCs w:val="24"/>
          <w:lang w:val="en-US"/>
        </w:rPr>
        <w:t>Freeman, R. E. (2010). Strategic Management: A Stakeholder Approach. Cambridge University Press.</w:t>
      </w:r>
    </w:p>
    <w:p w14:paraId="5F4C2A87" w14:textId="77777777" w:rsidR="00184AAF" w:rsidRDefault="00184AAF" w:rsidP="00184AAF">
      <w:pPr>
        <w:rPr>
          <w:rFonts w:ascii="Arial" w:hAnsi="Arial" w:cs="Arial"/>
          <w:sz w:val="24"/>
          <w:szCs w:val="24"/>
        </w:rPr>
      </w:pPr>
      <w:r w:rsidRPr="00184AAF">
        <w:rPr>
          <w:rFonts w:ascii="Arial" w:hAnsi="Arial" w:cs="Arial"/>
          <w:sz w:val="24"/>
          <w:szCs w:val="24"/>
          <w:lang w:val="en-US"/>
        </w:rPr>
        <w:t xml:space="preserve">Gallo, C. (2014). Talk Like TED: The 9 Public-Speaking Secrets of the World's Top Minds. </w:t>
      </w:r>
      <w:r w:rsidRPr="00184AAF">
        <w:rPr>
          <w:rFonts w:ascii="Arial" w:hAnsi="Arial" w:cs="Arial"/>
          <w:sz w:val="24"/>
          <w:szCs w:val="24"/>
        </w:rPr>
        <w:t xml:space="preserve">St. </w:t>
      </w:r>
      <w:proofErr w:type="spellStart"/>
      <w:r w:rsidRPr="00184AAF">
        <w:rPr>
          <w:rFonts w:ascii="Arial" w:hAnsi="Arial" w:cs="Arial"/>
          <w:sz w:val="24"/>
          <w:szCs w:val="24"/>
        </w:rPr>
        <w:t>Martin's</w:t>
      </w:r>
      <w:proofErr w:type="spellEnd"/>
      <w:r w:rsidRPr="00184AAF">
        <w:rPr>
          <w:rFonts w:ascii="Arial" w:hAnsi="Arial" w:cs="Arial"/>
          <w:sz w:val="24"/>
          <w:szCs w:val="24"/>
        </w:rPr>
        <w:t xml:space="preserve"> </w:t>
      </w:r>
      <w:proofErr w:type="spellStart"/>
      <w:r w:rsidRPr="00184AAF">
        <w:rPr>
          <w:rFonts w:ascii="Arial" w:hAnsi="Arial" w:cs="Arial"/>
          <w:sz w:val="24"/>
          <w:szCs w:val="24"/>
        </w:rPr>
        <w:t>Press</w:t>
      </w:r>
      <w:proofErr w:type="spellEnd"/>
      <w:r w:rsidRPr="00184AAF">
        <w:rPr>
          <w:rFonts w:ascii="Arial" w:hAnsi="Arial" w:cs="Arial"/>
          <w:sz w:val="24"/>
          <w:szCs w:val="24"/>
        </w:rPr>
        <w:t>.</w:t>
      </w:r>
    </w:p>
    <w:p w14:paraId="60130F62" w14:textId="21B86872" w:rsidR="006140F4" w:rsidRPr="006140F4" w:rsidRDefault="006140F4" w:rsidP="006140F4">
      <w:pPr>
        <w:rPr>
          <w:rFonts w:ascii="Arial" w:hAnsi="Arial" w:cs="Arial"/>
          <w:sz w:val="24"/>
          <w:szCs w:val="24"/>
          <w:lang w:val="en-US"/>
        </w:rPr>
      </w:pPr>
      <w:r w:rsidRPr="006140F4">
        <w:rPr>
          <w:rFonts w:ascii="Arial" w:hAnsi="Arial" w:cs="Arial"/>
          <w:sz w:val="24"/>
          <w:szCs w:val="24"/>
          <w:lang w:val="en-US"/>
        </w:rPr>
        <w:t>Kotler, P., &amp; Armstrong, G. (2018). Principles of Marketing (18th ed.). Pearson Education.</w:t>
      </w:r>
    </w:p>
    <w:p w14:paraId="3EF6B045" w14:textId="3A8B9589" w:rsidR="006140F4" w:rsidRPr="006140F4" w:rsidRDefault="006140F4" w:rsidP="006140F4">
      <w:pPr>
        <w:rPr>
          <w:rFonts w:ascii="Arial" w:hAnsi="Arial" w:cs="Arial"/>
          <w:sz w:val="24"/>
          <w:szCs w:val="24"/>
          <w:lang w:val="en-US"/>
        </w:rPr>
      </w:pPr>
      <w:r w:rsidRPr="006140F4">
        <w:rPr>
          <w:rFonts w:ascii="Arial" w:hAnsi="Arial" w:cs="Arial"/>
          <w:sz w:val="24"/>
          <w:szCs w:val="24"/>
          <w:lang w:val="en-US"/>
        </w:rPr>
        <w:t>Kotler, P., &amp; Keller, K. L. (2016). Marketing Management (15th ed.). Pearson.</w:t>
      </w:r>
    </w:p>
    <w:p w14:paraId="45675E6A" w14:textId="17F4847C" w:rsidR="006140F4" w:rsidRPr="006140F4" w:rsidRDefault="006140F4" w:rsidP="006140F4">
      <w:pPr>
        <w:rPr>
          <w:rFonts w:ascii="Arial" w:hAnsi="Arial" w:cs="Arial"/>
          <w:sz w:val="24"/>
          <w:szCs w:val="24"/>
          <w:lang w:val="en-US"/>
        </w:rPr>
      </w:pPr>
      <w:r w:rsidRPr="006140F4">
        <w:rPr>
          <w:rFonts w:ascii="Arial" w:hAnsi="Arial" w:cs="Arial"/>
          <w:sz w:val="24"/>
          <w:szCs w:val="24"/>
          <w:lang w:val="en-US"/>
        </w:rPr>
        <w:t xml:space="preserve">Krug, S. (2014). Don't Make Me Think, Revisited: A </w:t>
      </w:r>
      <w:proofErr w:type="gramStart"/>
      <w:r w:rsidRPr="006140F4">
        <w:rPr>
          <w:rFonts w:ascii="Arial" w:hAnsi="Arial" w:cs="Arial"/>
          <w:sz w:val="24"/>
          <w:szCs w:val="24"/>
          <w:lang w:val="en-US"/>
        </w:rPr>
        <w:t>Common Sense</w:t>
      </w:r>
      <w:proofErr w:type="gramEnd"/>
      <w:r w:rsidRPr="006140F4">
        <w:rPr>
          <w:rFonts w:ascii="Arial" w:hAnsi="Arial" w:cs="Arial"/>
          <w:sz w:val="24"/>
          <w:szCs w:val="24"/>
          <w:lang w:val="en-US"/>
        </w:rPr>
        <w:t xml:space="preserve"> Approach to Web Usability. New Riders.</w:t>
      </w:r>
    </w:p>
    <w:p w14:paraId="2B852509" w14:textId="1A8B491D" w:rsidR="006140F4" w:rsidRPr="006140F4" w:rsidRDefault="006140F4" w:rsidP="006140F4">
      <w:pPr>
        <w:rPr>
          <w:rFonts w:ascii="Arial" w:hAnsi="Arial" w:cs="Arial"/>
          <w:sz w:val="24"/>
          <w:szCs w:val="24"/>
          <w:lang w:val="en-US"/>
        </w:rPr>
      </w:pPr>
      <w:r w:rsidRPr="006140F4">
        <w:rPr>
          <w:rFonts w:ascii="Arial" w:hAnsi="Arial" w:cs="Arial"/>
          <w:sz w:val="24"/>
          <w:szCs w:val="24"/>
          <w:lang w:val="en-US"/>
        </w:rPr>
        <w:t xml:space="preserve">Maurya, A. (2012). Running Lean: Iterate from Plan A to </w:t>
      </w:r>
      <w:proofErr w:type="gramStart"/>
      <w:r w:rsidRPr="006140F4">
        <w:rPr>
          <w:rFonts w:ascii="Arial" w:hAnsi="Arial" w:cs="Arial"/>
          <w:sz w:val="24"/>
          <w:szCs w:val="24"/>
          <w:lang w:val="en-US"/>
        </w:rPr>
        <w:t>a Plan</w:t>
      </w:r>
      <w:proofErr w:type="gramEnd"/>
      <w:r w:rsidRPr="006140F4">
        <w:rPr>
          <w:rFonts w:ascii="Arial" w:hAnsi="Arial" w:cs="Arial"/>
          <w:sz w:val="24"/>
          <w:szCs w:val="24"/>
          <w:lang w:val="en-US"/>
        </w:rPr>
        <w:t xml:space="preserve"> That Works. O'Reilly Media.</w:t>
      </w:r>
    </w:p>
    <w:p w14:paraId="1D395CC3" w14:textId="6C809C9F" w:rsidR="006140F4" w:rsidRPr="006140F4" w:rsidRDefault="006140F4" w:rsidP="006140F4">
      <w:pPr>
        <w:rPr>
          <w:rFonts w:ascii="Arial" w:hAnsi="Arial" w:cs="Arial"/>
          <w:sz w:val="24"/>
          <w:szCs w:val="24"/>
          <w:lang w:val="en-US"/>
        </w:rPr>
      </w:pPr>
      <w:r w:rsidRPr="006140F4">
        <w:rPr>
          <w:rFonts w:ascii="Arial" w:hAnsi="Arial" w:cs="Arial"/>
          <w:sz w:val="24"/>
          <w:szCs w:val="24"/>
          <w:lang w:val="en-US"/>
        </w:rPr>
        <w:t>McDonald, M., &amp; Dunbar, I. (2012). Market Segmentation: How to Do It and How to Profit from It. Wiley.</w:t>
      </w:r>
    </w:p>
    <w:p w14:paraId="652E5593" w14:textId="3CA85B03" w:rsidR="00184AAF" w:rsidRPr="00184AAF" w:rsidRDefault="006140F4" w:rsidP="006140F4">
      <w:pPr>
        <w:rPr>
          <w:rFonts w:ascii="Arial" w:hAnsi="Arial" w:cs="Arial"/>
          <w:sz w:val="24"/>
          <w:szCs w:val="24"/>
          <w:lang w:val="en-US"/>
        </w:rPr>
      </w:pPr>
      <w:r w:rsidRPr="006140F4">
        <w:rPr>
          <w:rFonts w:ascii="Arial" w:hAnsi="Arial" w:cs="Arial"/>
          <w:sz w:val="24"/>
          <w:szCs w:val="24"/>
          <w:lang w:val="en-US"/>
        </w:rPr>
        <w:t>Project Management Institute. (2017). A Guide to the Project Management Body of Knowledge (PMBOK® Guide) (6th ed.).</w:t>
      </w:r>
    </w:p>
    <w:p w14:paraId="432A806F" w14:textId="722C67A2" w:rsidR="006140F4" w:rsidRPr="006140F4" w:rsidRDefault="006140F4" w:rsidP="006140F4">
      <w:pPr>
        <w:rPr>
          <w:rFonts w:ascii="Arial" w:hAnsi="Arial" w:cs="Arial"/>
          <w:sz w:val="24"/>
          <w:szCs w:val="24"/>
          <w:lang w:val="en-US"/>
        </w:rPr>
      </w:pPr>
      <w:r w:rsidRPr="006140F4">
        <w:rPr>
          <w:rFonts w:ascii="Arial" w:hAnsi="Arial" w:cs="Arial"/>
          <w:sz w:val="24"/>
          <w:szCs w:val="24"/>
          <w:lang w:val="en-US"/>
        </w:rPr>
        <w:t>Richardson, A. (2010). Using Customer Journey Maps to Improve Customer Experience. Harvard Business Review.</w:t>
      </w:r>
    </w:p>
    <w:p w14:paraId="508DFCE9" w14:textId="77777777" w:rsidR="006140F4" w:rsidRPr="006140F4" w:rsidRDefault="006140F4" w:rsidP="006140F4">
      <w:pPr>
        <w:rPr>
          <w:rFonts w:ascii="Arial" w:hAnsi="Arial" w:cs="Arial"/>
          <w:sz w:val="24"/>
          <w:szCs w:val="24"/>
          <w:lang w:val="en-US"/>
        </w:rPr>
      </w:pPr>
      <w:r w:rsidRPr="006140F4">
        <w:rPr>
          <w:rFonts w:ascii="Arial" w:hAnsi="Arial" w:cs="Arial"/>
          <w:sz w:val="24"/>
          <w:szCs w:val="24"/>
          <w:lang w:val="en-US"/>
        </w:rPr>
        <w:t>Zaltman, G. (2003). How Customers Think: Essential Insights into the Mind of the Market. Harvard Business School Press.</w:t>
      </w:r>
    </w:p>
    <w:p w14:paraId="6E074469" w14:textId="77777777" w:rsidR="00184AAF" w:rsidRPr="006140F4" w:rsidRDefault="00184AAF" w:rsidP="00184AAF">
      <w:pPr>
        <w:rPr>
          <w:rFonts w:ascii="Arial" w:hAnsi="Arial" w:cs="Arial"/>
          <w:b/>
          <w:bCs/>
          <w:sz w:val="28"/>
          <w:szCs w:val="28"/>
          <w:lang w:val="en-US"/>
        </w:rPr>
      </w:pPr>
    </w:p>
    <w:sectPr w:rsidR="00184AAF" w:rsidRPr="006140F4" w:rsidSect="000673C8">
      <w:headerReference w:type="default" r:id="rId7"/>
      <w:footerReference w:type="default" r:id="rId8"/>
      <w:headerReference w:type="first" r:id="rId9"/>
      <w:footerReference w:type="first" r:id="rId1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90067" w14:textId="77777777" w:rsidR="00384BD1" w:rsidRDefault="00384BD1" w:rsidP="00B642AD">
      <w:pPr>
        <w:spacing w:after="0" w:line="240" w:lineRule="auto"/>
      </w:pPr>
      <w:r>
        <w:separator/>
      </w:r>
    </w:p>
  </w:endnote>
  <w:endnote w:type="continuationSeparator" w:id="0">
    <w:p w14:paraId="18729A01" w14:textId="77777777" w:rsidR="00384BD1" w:rsidRDefault="00384BD1" w:rsidP="00B64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052209"/>
      <w:docPartObj>
        <w:docPartGallery w:val="Page Numbers (Bottom of Page)"/>
        <w:docPartUnique/>
      </w:docPartObj>
    </w:sdtPr>
    <w:sdtContent>
      <w:p w14:paraId="3F1437C0" w14:textId="256A2C9B" w:rsidR="000673C8" w:rsidRDefault="000673C8">
        <w:pPr>
          <w:pStyle w:val="Piedepgina"/>
          <w:jc w:val="right"/>
        </w:pPr>
        <w:r>
          <w:fldChar w:fldCharType="begin"/>
        </w:r>
        <w:r>
          <w:instrText>PAGE   \* MERGEFORMAT</w:instrText>
        </w:r>
        <w:r>
          <w:fldChar w:fldCharType="separate"/>
        </w:r>
        <w:r>
          <w:rPr>
            <w:lang w:val="es-ES"/>
          </w:rPr>
          <w:t>2</w:t>
        </w:r>
        <w:r>
          <w:fldChar w:fldCharType="end"/>
        </w:r>
      </w:p>
    </w:sdtContent>
  </w:sdt>
  <w:p w14:paraId="6C4E758C" w14:textId="4E12B771" w:rsidR="00D54E6E" w:rsidRDefault="00D54E6E" w:rsidP="00D54E6E">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2BDDE" w14:textId="77777777" w:rsidR="00D54E6E" w:rsidRDefault="00D54E6E" w:rsidP="00D54E6E">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A843C" w14:textId="77777777" w:rsidR="00384BD1" w:rsidRDefault="00384BD1" w:rsidP="00B642AD">
      <w:pPr>
        <w:spacing w:after="0" w:line="240" w:lineRule="auto"/>
      </w:pPr>
      <w:r>
        <w:separator/>
      </w:r>
    </w:p>
  </w:footnote>
  <w:footnote w:type="continuationSeparator" w:id="0">
    <w:p w14:paraId="702F87C5" w14:textId="77777777" w:rsidR="00384BD1" w:rsidRDefault="00384BD1" w:rsidP="00B64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4FEE" w14:textId="4A674D72" w:rsidR="00B642AD" w:rsidRDefault="00B642AD" w:rsidP="00DE49C4">
    <w:pPr>
      <w:pStyle w:val="Encabezado"/>
      <w:ind w:left="-284"/>
      <w:rPr>
        <w:sz w:val="24"/>
        <w:szCs w:val="24"/>
      </w:rPr>
    </w:pPr>
    <w:r>
      <w:rPr>
        <w:noProof/>
      </w:rPr>
      <mc:AlternateContent>
        <mc:Choice Requires="wps">
          <w:drawing>
            <wp:anchor distT="0" distB="0" distL="114300" distR="114300" simplePos="0" relativeHeight="251659264" behindDoc="0" locked="0" layoutInCell="1" allowOverlap="1" wp14:anchorId="7812F8E2" wp14:editId="7474B087">
              <wp:simplePos x="0" y="0"/>
              <wp:positionH relativeFrom="column">
                <wp:posOffset>2740025</wp:posOffset>
              </wp:positionH>
              <wp:positionV relativeFrom="paragraph">
                <wp:posOffset>219929</wp:posOffset>
              </wp:positionV>
              <wp:extent cx="3660763" cy="640663"/>
              <wp:effectExtent l="0" t="0" r="0" b="0"/>
              <wp:wrapNone/>
              <wp:docPr id="4" name="5 CuadroTexto"/>
              <wp:cNvGraphicFramePr/>
              <a:graphic xmlns:a="http://schemas.openxmlformats.org/drawingml/2006/main">
                <a:graphicData uri="http://schemas.microsoft.com/office/word/2010/wordprocessingShape">
                  <wps:wsp>
                    <wps:cNvSpPr txBox="1"/>
                    <wps:spPr>
                      <a:xfrm>
                        <a:off x="0" y="0"/>
                        <a:ext cx="3660763" cy="640663"/>
                      </a:xfrm>
                      <a:prstGeom prst="rect">
                        <a:avLst/>
                      </a:prstGeom>
                      <a:noFill/>
                    </wps:spPr>
                    <wps:txbx>
                      <w:txbxContent>
                        <w:p w14:paraId="5CE2C42C" w14:textId="77777777" w:rsidR="00B642AD" w:rsidRPr="00BC3681" w:rsidRDefault="00B642AD" w:rsidP="00B642AD">
                          <w:pPr>
                            <w:jc w:val="center"/>
                            <w:rPr>
                              <w:sz w:val="24"/>
                              <w:szCs w:val="24"/>
                            </w:rPr>
                          </w:pPr>
                          <w:r w:rsidRPr="00BC3681">
                            <w:rPr>
                              <w:rFonts w:ascii="Rockwell" w:hAnsi="Rockwell" w:cs="Arial"/>
                              <w:color w:val="000000" w:themeColor="text1"/>
                              <w:kern w:val="24"/>
                              <w:sz w:val="24"/>
                              <w:szCs w:val="24"/>
                              <w14:shadow w14:blurRad="38100" w14:dist="25400" w14:dir="5400000" w14:sx="100000" w14:sy="100000" w14:kx="0" w14:ky="0" w14:algn="ctr">
                                <w14:srgbClr w14:val="6E747A">
                                  <w14:alpha w14:val="57000"/>
                                </w14:srgbClr>
                              </w14:shadow>
                            </w:rPr>
                            <w:t xml:space="preserve">División de Ciencias </w:t>
                          </w:r>
                          <w:proofErr w:type="gramStart"/>
                          <w:r w:rsidRPr="00BC3681">
                            <w:rPr>
                              <w:rFonts w:ascii="Rockwell" w:hAnsi="Rockwell" w:cs="Arial"/>
                              <w:color w:val="000000" w:themeColor="text1"/>
                              <w:kern w:val="24"/>
                              <w:sz w:val="24"/>
                              <w:szCs w:val="24"/>
                              <w14:shadow w14:blurRad="38100" w14:dist="25400" w14:dir="5400000" w14:sx="100000" w14:sy="100000" w14:kx="0" w14:ky="0" w14:algn="ctr">
                                <w14:srgbClr w14:val="6E747A">
                                  <w14:alpha w14:val="57000"/>
                                </w14:srgbClr>
                              </w14:shadow>
                            </w:rPr>
                            <w:t>Económico Administrativas</w:t>
                          </w:r>
                          <w:proofErr w:type="gramEnd"/>
                        </w:p>
                        <w:p w14:paraId="028CBDE1" w14:textId="77777777" w:rsidR="00B642AD" w:rsidRPr="00BC3681" w:rsidRDefault="00B642AD" w:rsidP="00B642AD">
                          <w:pPr>
                            <w:jc w:val="center"/>
                            <w:rPr>
                              <w:sz w:val="24"/>
                              <w:szCs w:val="24"/>
                            </w:rPr>
                          </w:pPr>
                          <w:r w:rsidRPr="00BC3681">
                            <w:rPr>
                              <w:rFonts w:ascii="Rockwell" w:hAnsi="Rockwell"/>
                              <w:color w:val="000000" w:themeColor="text1"/>
                              <w:kern w:val="24"/>
                              <w:sz w:val="24"/>
                              <w:szCs w:val="24"/>
                              <w14:shadow w14:blurRad="38100" w14:dist="25400" w14:dir="5400000" w14:sx="100000" w14:sy="100000" w14:kx="0" w14:ky="0" w14:algn="ctr">
                                <w14:srgbClr w14:val="6E747A">
                                  <w14:alpha w14:val="57000"/>
                                </w14:srgbClr>
                              </w14:shadow>
                            </w:rPr>
                            <w:t>Ciudad Universitaria del Conocimiento</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7812F8E2" id="_x0000_t202" coordsize="21600,21600" o:spt="202" path="m,l,21600r21600,l21600,xe">
              <v:stroke joinstyle="miter"/>
              <v:path gradientshapeok="t" o:connecttype="rect"/>
            </v:shapetype>
            <v:shape id="5 CuadroTexto" o:spid="_x0000_s1026" type="#_x0000_t202" style="position:absolute;left:0;text-align:left;margin-left:215.75pt;margin-top:17.3pt;width:288.25pt;height:5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" filled="f" stroked="f">
              <v:textbox>
                <w:txbxContent>
                  <w:p w14:paraId="5CE2C42C" w14:textId="77777777" w:rsidR="00B642AD" w:rsidRPr="00BC3681" w:rsidRDefault="00B642AD" w:rsidP="00B642AD">
                    <w:pPr>
                      <w:jc w:val="center"/>
                      <w:rPr>
                        <w:sz w:val="24"/>
                        <w:szCs w:val="24"/>
                      </w:rPr>
                    </w:pPr>
                    <w:r w:rsidRPr="00BC3681">
                      <w:rPr>
                        <w:rFonts w:ascii="Rockwell" w:hAnsi="Rockwell" w:cs="Arial"/>
                        <w:color w:val="000000" w:themeColor="text1"/>
                        <w:kern w:val="24"/>
                        <w:sz w:val="24"/>
                        <w:szCs w:val="24"/>
                        <w14:shadow w14:blurRad="38100" w14:dist="25400" w14:dir="5400000" w14:sx="100000" w14:sy="100000" w14:kx="0" w14:ky="0" w14:algn="ctr">
                          <w14:srgbClr w14:val="6E747A">
                            <w14:alpha w14:val="57000"/>
                          </w14:srgbClr>
                        </w14:shadow>
                      </w:rPr>
                      <w:t xml:space="preserve">División de Ciencias </w:t>
                    </w:r>
                    <w:proofErr w:type="gramStart"/>
                    <w:r w:rsidRPr="00BC3681">
                      <w:rPr>
                        <w:rFonts w:ascii="Rockwell" w:hAnsi="Rockwell" w:cs="Arial"/>
                        <w:color w:val="000000" w:themeColor="text1"/>
                        <w:kern w:val="24"/>
                        <w:sz w:val="24"/>
                        <w:szCs w:val="24"/>
                        <w14:shadow w14:blurRad="38100" w14:dist="25400" w14:dir="5400000" w14:sx="100000" w14:sy="100000" w14:kx="0" w14:ky="0" w14:algn="ctr">
                          <w14:srgbClr w14:val="6E747A">
                            <w14:alpha w14:val="57000"/>
                          </w14:srgbClr>
                        </w14:shadow>
                      </w:rPr>
                      <w:t>Económico Administrativas</w:t>
                    </w:r>
                    <w:proofErr w:type="gramEnd"/>
                  </w:p>
                  <w:p w14:paraId="028CBDE1" w14:textId="77777777" w:rsidR="00B642AD" w:rsidRPr="00BC3681" w:rsidRDefault="00B642AD" w:rsidP="00B642AD">
                    <w:pPr>
                      <w:jc w:val="center"/>
                      <w:rPr>
                        <w:sz w:val="24"/>
                        <w:szCs w:val="24"/>
                      </w:rPr>
                    </w:pPr>
                    <w:r w:rsidRPr="00BC3681">
                      <w:rPr>
                        <w:rFonts w:ascii="Rockwell" w:hAnsi="Rockwell"/>
                        <w:color w:val="000000" w:themeColor="text1"/>
                        <w:kern w:val="24"/>
                        <w:sz w:val="24"/>
                        <w:szCs w:val="24"/>
                        <w14:shadow w14:blurRad="38100" w14:dist="25400" w14:dir="5400000" w14:sx="100000" w14:sy="100000" w14:kx="0" w14:ky="0" w14:algn="ctr">
                          <w14:srgbClr w14:val="6E747A">
                            <w14:alpha w14:val="57000"/>
                          </w14:srgbClr>
                        </w14:shadow>
                      </w:rPr>
                      <w:t>Ciudad Universitaria del Conocimiento</w:t>
                    </w:r>
                  </w:p>
                </w:txbxContent>
              </v:textbox>
            </v:shape>
          </w:pict>
        </mc:Fallback>
      </mc:AlternateContent>
    </w:r>
    <w:r>
      <w:rPr>
        <w:noProof/>
      </w:rPr>
      <w:drawing>
        <wp:inline distT="0" distB="0" distL="0" distR="0" wp14:anchorId="2E762592" wp14:editId="058C28A9">
          <wp:extent cx="2743200" cy="121010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76847" cy="1224946"/>
                  </a:xfrm>
                  <a:prstGeom prst="rect">
                    <a:avLst/>
                  </a:prstGeom>
                  <a:noFill/>
                </pic:spPr>
              </pic:pic>
            </a:graphicData>
          </a:graphic>
        </wp:inline>
      </w:drawing>
    </w:r>
    <w:r>
      <w:rPr>
        <w:rFonts w:asciiTheme="majorHAnsi" w:eastAsiaTheme="majorEastAsia" w:hAnsiTheme="majorHAnsi" w:cstheme="majorBidi"/>
        <w:color w:val="4472C4" w:themeColor="accent1"/>
        <w:sz w:val="24"/>
        <w:szCs w:val="24"/>
      </w:rPr>
      <w:ptab w:relativeTo="margin" w:alignment="right" w:leader="none"/>
    </w:r>
  </w:p>
  <w:p w14:paraId="68015254" w14:textId="77777777" w:rsidR="00B642AD" w:rsidRDefault="00B642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F5EF" w14:textId="11759187" w:rsidR="001B4512" w:rsidRDefault="001B4512">
    <w:pPr>
      <w:pStyle w:val="Encabezado"/>
      <w:rPr>
        <w:sz w:val="24"/>
        <w:szCs w:val="24"/>
      </w:rPr>
    </w:pPr>
    <w:r>
      <w:rPr>
        <w:noProof/>
      </w:rPr>
      <mc:AlternateContent>
        <mc:Choice Requires="wps">
          <w:drawing>
            <wp:anchor distT="0" distB="0" distL="114300" distR="114300" simplePos="0" relativeHeight="251661312" behindDoc="0" locked="0" layoutInCell="1" allowOverlap="1" wp14:anchorId="665C996B" wp14:editId="278C3BF9">
              <wp:simplePos x="0" y="0"/>
              <wp:positionH relativeFrom="column">
                <wp:posOffset>3284220</wp:posOffset>
              </wp:positionH>
              <wp:positionV relativeFrom="paragraph">
                <wp:posOffset>28158</wp:posOffset>
              </wp:positionV>
              <wp:extent cx="2950469" cy="879455"/>
              <wp:effectExtent l="0" t="0" r="0" b="0"/>
              <wp:wrapNone/>
              <wp:docPr id="7" name="5 CuadroTexto"/>
              <wp:cNvGraphicFramePr/>
              <a:graphic xmlns:a="http://schemas.openxmlformats.org/drawingml/2006/main">
                <a:graphicData uri="http://schemas.microsoft.com/office/word/2010/wordprocessingShape">
                  <wps:wsp>
                    <wps:cNvSpPr txBox="1"/>
                    <wps:spPr>
                      <a:xfrm>
                        <a:off x="0" y="0"/>
                        <a:ext cx="2950469" cy="879455"/>
                      </a:xfrm>
                      <a:prstGeom prst="rect">
                        <a:avLst/>
                      </a:prstGeom>
                      <a:noFill/>
                    </wps:spPr>
                    <wps:txbx>
                      <w:txbxContent>
                        <w:p w14:paraId="30760B7C" w14:textId="77777777" w:rsidR="001B4512" w:rsidRPr="00BC3681" w:rsidRDefault="001B4512" w:rsidP="001B4512">
                          <w:pPr>
                            <w:jc w:val="center"/>
                            <w:rPr>
                              <w:sz w:val="24"/>
                              <w:szCs w:val="24"/>
                            </w:rPr>
                          </w:pPr>
                          <w:r w:rsidRPr="00BC3681">
                            <w:rPr>
                              <w:rFonts w:ascii="Rockwell" w:hAnsi="Rockwell" w:cs="Arial"/>
                              <w:color w:val="000000" w:themeColor="text1"/>
                              <w:kern w:val="24"/>
                              <w:sz w:val="24"/>
                              <w:szCs w:val="24"/>
                              <w14:shadow w14:blurRad="38100" w14:dist="25400" w14:dir="5400000" w14:sx="100000" w14:sy="100000" w14:kx="0" w14:ky="0" w14:algn="ctr">
                                <w14:srgbClr w14:val="6E747A">
                                  <w14:alpha w14:val="57000"/>
                                </w14:srgbClr>
                              </w14:shadow>
                            </w:rPr>
                            <w:t xml:space="preserve">División de Ciencias </w:t>
                          </w:r>
                          <w:proofErr w:type="gramStart"/>
                          <w:r w:rsidRPr="00BC3681">
                            <w:rPr>
                              <w:rFonts w:ascii="Rockwell" w:hAnsi="Rockwell" w:cs="Arial"/>
                              <w:color w:val="000000" w:themeColor="text1"/>
                              <w:kern w:val="24"/>
                              <w:sz w:val="24"/>
                              <w:szCs w:val="24"/>
                              <w14:shadow w14:blurRad="38100" w14:dist="25400" w14:dir="5400000" w14:sx="100000" w14:sy="100000" w14:kx="0" w14:ky="0" w14:algn="ctr">
                                <w14:srgbClr w14:val="6E747A">
                                  <w14:alpha w14:val="57000"/>
                                </w14:srgbClr>
                              </w14:shadow>
                            </w:rPr>
                            <w:t>Económico Administrativas</w:t>
                          </w:r>
                          <w:proofErr w:type="gramEnd"/>
                        </w:p>
                        <w:p w14:paraId="3BA3681E" w14:textId="77777777" w:rsidR="001B4512" w:rsidRPr="00BC3681" w:rsidRDefault="001B4512" w:rsidP="001B4512">
                          <w:pPr>
                            <w:jc w:val="center"/>
                            <w:rPr>
                              <w:sz w:val="24"/>
                              <w:szCs w:val="24"/>
                            </w:rPr>
                          </w:pPr>
                          <w:r w:rsidRPr="00BC3681">
                            <w:rPr>
                              <w:rFonts w:ascii="Rockwell" w:hAnsi="Rockwell"/>
                              <w:color w:val="000000" w:themeColor="text1"/>
                              <w:kern w:val="24"/>
                              <w:sz w:val="24"/>
                              <w:szCs w:val="24"/>
                              <w14:shadow w14:blurRad="38100" w14:dist="25400" w14:dir="5400000" w14:sx="100000" w14:sy="100000" w14:kx="0" w14:ky="0" w14:algn="ctr">
                                <w14:srgbClr w14:val="6E747A">
                                  <w14:alpha w14:val="57000"/>
                                </w14:srgbClr>
                              </w14:shadow>
                            </w:rPr>
                            <w:t>Ciudad Universitaria del Conocimiento</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65C996B" id="_x0000_t202" coordsize="21600,21600" o:spt="202" path="m,l,21600r21600,l21600,xe">
              <v:stroke joinstyle="miter"/>
              <v:path gradientshapeok="t" o:connecttype="rect"/>
            </v:shapetype>
            <v:shape id="_x0000_s1027" type="#_x0000_t202" style="position:absolute;margin-left:258.6pt;margin-top:2.2pt;width:232.3pt;height:6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" filled="f" stroked="f">
              <v:textbox>
                <w:txbxContent>
                  <w:p w14:paraId="30760B7C" w14:textId="77777777" w:rsidR="001B4512" w:rsidRPr="00BC3681" w:rsidRDefault="001B4512" w:rsidP="001B4512">
                    <w:pPr>
                      <w:jc w:val="center"/>
                      <w:rPr>
                        <w:sz w:val="24"/>
                        <w:szCs w:val="24"/>
                      </w:rPr>
                    </w:pPr>
                    <w:r w:rsidRPr="00BC3681">
                      <w:rPr>
                        <w:rFonts w:ascii="Rockwell" w:hAnsi="Rockwell" w:cs="Arial"/>
                        <w:color w:val="000000" w:themeColor="text1"/>
                        <w:kern w:val="24"/>
                        <w:sz w:val="24"/>
                        <w:szCs w:val="24"/>
                        <w14:shadow w14:blurRad="38100" w14:dist="25400" w14:dir="5400000" w14:sx="100000" w14:sy="100000" w14:kx="0" w14:ky="0" w14:algn="ctr">
                          <w14:srgbClr w14:val="6E747A">
                            <w14:alpha w14:val="57000"/>
                          </w14:srgbClr>
                        </w14:shadow>
                      </w:rPr>
                      <w:t xml:space="preserve">División de Ciencias </w:t>
                    </w:r>
                    <w:proofErr w:type="gramStart"/>
                    <w:r w:rsidRPr="00BC3681">
                      <w:rPr>
                        <w:rFonts w:ascii="Rockwell" w:hAnsi="Rockwell" w:cs="Arial"/>
                        <w:color w:val="000000" w:themeColor="text1"/>
                        <w:kern w:val="24"/>
                        <w:sz w:val="24"/>
                        <w:szCs w:val="24"/>
                        <w14:shadow w14:blurRad="38100" w14:dist="25400" w14:dir="5400000" w14:sx="100000" w14:sy="100000" w14:kx="0" w14:ky="0" w14:algn="ctr">
                          <w14:srgbClr w14:val="6E747A">
                            <w14:alpha w14:val="57000"/>
                          </w14:srgbClr>
                        </w14:shadow>
                      </w:rPr>
                      <w:t>Económico Administrativas</w:t>
                    </w:r>
                    <w:proofErr w:type="gramEnd"/>
                  </w:p>
                  <w:p w14:paraId="3BA3681E" w14:textId="77777777" w:rsidR="001B4512" w:rsidRPr="00BC3681" w:rsidRDefault="001B4512" w:rsidP="001B4512">
                    <w:pPr>
                      <w:jc w:val="center"/>
                      <w:rPr>
                        <w:sz w:val="24"/>
                        <w:szCs w:val="24"/>
                      </w:rPr>
                    </w:pPr>
                    <w:r w:rsidRPr="00BC3681">
                      <w:rPr>
                        <w:rFonts w:ascii="Rockwell" w:hAnsi="Rockwell"/>
                        <w:color w:val="000000" w:themeColor="text1"/>
                        <w:kern w:val="24"/>
                        <w:sz w:val="24"/>
                        <w:szCs w:val="24"/>
                        <w14:shadow w14:blurRad="38100" w14:dist="25400" w14:dir="5400000" w14:sx="100000" w14:sy="100000" w14:kx="0" w14:ky="0" w14:algn="ctr">
                          <w14:srgbClr w14:val="6E747A">
                            <w14:alpha w14:val="57000"/>
                          </w14:srgbClr>
                        </w14:shadow>
                      </w:rPr>
                      <w:t>Ciudad Universitaria del Conocimiento</w:t>
                    </w:r>
                  </w:p>
                </w:txbxContent>
              </v:textbox>
            </v:shape>
          </w:pict>
        </mc:Fallback>
      </mc:AlternateContent>
    </w:r>
    <w:r>
      <w:rPr>
        <w:noProof/>
      </w:rPr>
      <w:drawing>
        <wp:inline distT="0" distB="0" distL="0" distR="0" wp14:anchorId="11527EAA" wp14:editId="24D209B7">
          <wp:extent cx="2743200" cy="121010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76847" cy="1224946"/>
                  </a:xfrm>
                  <a:prstGeom prst="rect">
                    <a:avLst/>
                  </a:prstGeom>
                  <a:noFill/>
                </pic:spPr>
              </pic:pic>
            </a:graphicData>
          </a:graphic>
        </wp:inline>
      </w:drawing>
    </w:r>
    <w:r>
      <w:rPr>
        <w:rFonts w:asciiTheme="majorHAnsi" w:eastAsiaTheme="majorEastAsia" w:hAnsiTheme="majorHAnsi" w:cstheme="majorBidi"/>
        <w:color w:val="4472C4" w:themeColor="accent1"/>
        <w:sz w:val="24"/>
        <w:szCs w:val="24"/>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7EE8"/>
    <w:multiLevelType w:val="multilevel"/>
    <w:tmpl w:val="E014F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05898"/>
    <w:multiLevelType w:val="multilevel"/>
    <w:tmpl w:val="005E8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364311"/>
    <w:multiLevelType w:val="multilevel"/>
    <w:tmpl w:val="544E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7478A"/>
    <w:multiLevelType w:val="multilevel"/>
    <w:tmpl w:val="7D2C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2015A8"/>
    <w:multiLevelType w:val="multilevel"/>
    <w:tmpl w:val="0184A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AA07E5"/>
    <w:multiLevelType w:val="multilevel"/>
    <w:tmpl w:val="28E2B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BB63C2"/>
    <w:multiLevelType w:val="multilevel"/>
    <w:tmpl w:val="97F87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B05E19"/>
    <w:multiLevelType w:val="hybridMultilevel"/>
    <w:tmpl w:val="637ADE36"/>
    <w:lvl w:ilvl="0" w:tplc="4EF68F5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85C3C44"/>
    <w:multiLevelType w:val="multilevel"/>
    <w:tmpl w:val="98F8D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AE5246"/>
    <w:multiLevelType w:val="hybridMultilevel"/>
    <w:tmpl w:val="927E6E7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1E78F7"/>
    <w:multiLevelType w:val="multilevel"/>
    <w:tmpl w:val="B7826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2D5629"/>
    <w:multiLevelType w:val="multilevel"/>
    <w:tmpl w:val="3B9C3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472B8A"/>
    <w:multiLevelType w:val="hybridMultilevel"/>
    <w:tmpl w:val="D4B6089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1B7D3CA2"/>
    <w:multiLevelType w:val="hybridMultilevel"/>
    <w:tmpl w:val="266EB8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BAF4680"/>
    <w:multiLevelType w:val="hybridMultilevel"/>
    <w:tmpl w:val="D61469F2"/>
    <w:lvl w:ilvl="0" w:tplc="39AA8932">
      <w:start w:val="1"/>
      <w:numFmt w:val="bullet"/>
      <w:lvlText w:val="-"/>
      <w:lvlJc w:val="left"/>
      <w:pPr>
        <w:ind w:left="1440" w:hanging="360"/>
      </w:pPr>
      <w:rPr>
        <w:rFonts w:ascii="Arial" w:eastAsiaTheme="minorHAnsi" w:hAnsi="Arial"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1D7E25AC"/>
    <w:multiLevelType w:val="multilevel"/>
    <w:tmpl w:val="EEFC0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39045B"/>
    <w:multiLevelType w:val="hybridMultilevel"/>
    <w:tmpl w:val="FBC684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12006F2"/>
    <w:multiLevelType w:val="multilevel"/>
    <w:tmpl w:val="3CACD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E10812"/>
    <w:multiLevelType w:val="hybridMultilevel"/>
    <w:tmpl w:val="C0528154"/>
    <w:lvl w:ilvl="0" w:tplc="0900AA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31FD7C0C"/>
    <w:multiLevelType w:val="hybridMultilevel"/>
    <w:tmpl w:val="190AD2B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3EA20693"/>
    <w:multiLevelType w:val="multilevel"/>
    <w:tmpl w:val="B32C2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0140A6"/>
    <w:multiLevelType w:val="multilevel"/>
    <w:tmpl w:val="D1B25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7B1832"/>
    <w:multiLevelType w:val="hybridMultilevel"/>
    <w:tmpl w:val="AA9EF0DE"/>
    <w:lvl w:ilvl="0" w:tplc="18606C6A">
      <w:start w:val="1"/>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6FB5B1D"/>
    <w:multiLevelType w:val="multilevel"/>
    <w:tmpl w:val="4A88A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A40223"/>
    <w:multiLevelType w:val="multilevel"/>
    <w:tmpl w:val="4A82C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8F2A93"/>
    <w:multiLevelType w:val="multilevel"/>
    <w:tmpl w:val="FB9AD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565A03"/>
    <w:multiLevelType w:val="hybridMultilevel"/>
    <w:tmpl w:val="8A9CE9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1AD1BB8"/>
    <w:multiLevelType w:val="hybridMultilevel"/>
    <w:tmpl w:val="8864CEFE"/>
    <w:lvl w:ilvl="0" w:tplc="03B452A8">
      <w:start w:val="1"/>
      <w:numFmt w:val="lowerLetter"/>
      <w:lvlText w:val="%1)"/>
      <w:lvlJc w:val="left"/>
      <w:pPr>
        <w:ind w:left="0" w:firstLine="360"/>
      </w:pPr>
      <w:rPr>
        <w:rFonts w:ascii="Arial" w:eastAsiaTheme="minorHAnsi"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0294FA7"/>
    <w:multiLevelType w:val="hybridMultilevel"/>
    <w:tmpl w:val="17989E0A"/>
    <w:lvl w:ilvl="0" w:tplc="B7B89D4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6251065E"/>
    <w:multiLevelType w:val="multilevel"/>
    <w:tmpl w:val="D5944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F87E99"/>
    <w:multiLevelType w:val="hybridMultilevel"/>
    <w:tmpl w:val="F5F68B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5570655"/>
    <w:multiLevelType w:val="multilevel"/>
    <w:tmpl w:val="33F4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3127F7"/>
    <w:multiLevelType w:val="multilevel"/>
    <w:tmpl w:val="C0007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D01711"/>
    <w:multiLevelType w:val="multilevel"/>
    <w:tmpl w:val="4FEA1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9B13D9"/>
    <w:multiLevelType w:val="multilevel"/>
    <w:tmpl w:val="2C32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C47553"/>
    <w:multiLevelType w:val="multilevel"/>
    <w:tmpl w:val="66C8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EA765A"/>
    <w:multiLevelType w:val="multilevel"/>
    <w:tmpl w:val="381E2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5820037">
    <w:abstractNumId w:val="26"/>
  </w:num>
  <w:num w:numId="2" w16cid:durableId="1085883553">
    <w:abstractNumId w:val="16"/>
  </w:num>
  <w:num w:numId="3" w16cid:durableId="979967098">
    <w:abstractNumId w:val="27"/>
  </w:num>
  <w:num w:numId="4" w16cid:durableId="1010063533">
    <w:abstractNumId w:val="22"/>
  </w:num>
  <w:num w:numId="5" w16cid:durableId="901674875">
    <w:abstractNumId w:val="13"/>
  </w:num>
  <w:num w:numId="6" w16cid:durableId="1866359122">
    <w:abstractNumId w:val="7"/>
  </w:num>
  <w:num w:numId="7" w16cid:durableId="1094478159">
    <w:abstractNumId w:val="14"/>
  </w:num>
  <w:num w:numId="8" w16cid:durableId="661932246">
    <w:abstractNumId w:val="18"/>
  </w:num>
  <w:num w:numId="9" w16cid:durableId="1964576008">
    <w:abstractNumId w:val="9"/>
  </w:num>
  <w:num w:numId="10" w16cid:durableId="812334743">
    <w:abstractNumId w:val="30"/>
  </w:num>
  <w:num w:numId="11" w16cid:durableId="1447308923">
    <w:abstractNumId w:val="28"/>
  </w:num>
  <w:num w:numId="12" w16cid:durableId="8056649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91194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02484150">
    <w:abstractNumId w:val="24"/>
  </w:num>
  <w:num w:numId="15" w16cid:durableId="1542131773">
    <w:abstractNumId w:val="2"/>
  </w:num>
  <w:num w:numId="16" w16cid:durableId="1433041032">
    <w:abstractNumId w:val="20"/>
  </w:num>
  <w:num w:numId="17" w16cid:durableId="4788378">
    <w:abstractNumId w:val="0"/>
  </w:num>
  <w:num w:numId="18" w16cid:durableId="1321425395">
    <w:abstractNumId w:val="36"/>
  </w:num>
  <w:num w:numId="19" w16cid:durableId="1154295658">
    <w:abstractNumId w:val="5"/>
  </w:num>
  <w:num w:numId="20" w16cid:durableId="1795367118">
    <w:abstractNumId w:val="29"/>
  </w:num>
  <w:num w:numId="21" w16cid:durableId="1357847876">
    <w:abstractNumId w:val="35"/>
  </w:num>
  <w:num w:numId="22" w16cid:durableId="1682462614">
    <w:abstractNumId w:val="6"/>
  </w:num>
  <w:num w:numId="23" w16cid:durableId="2139757736">
    <w:abstractNumId w:val="3"/>
  </w:num>
  <w:num w:numId="24" w16cid:durableId="475807046">
    <w:abstractNumId w:val="1"/>
  </w:num>
  <w:num w:numId="25" w16cid:durableId="1875381359">
    <w:abstractNumId w:val="31"/>
  </w:num>
  <w:num w:numId="26" w16cid:durableId="496964697">
    <w:abstractNumId w:val="10"/>
  </w:num>
  <w:num w:numId="27" w16cid:durableId="229003907">
    <w:abstractNumId w:val="11"/>
  </w:num>
  <w:num w:numId="28" w16cid:durableId="633022078">
    <w:abstractNumId w:val="4"/>
  </w:num>
  <w:num w:numId="29" w16cid:durableId="1396930420">
    <w:abstractNumId w:val="21"/>
  </w:num>
  <w:num w:numId="30" w16cid:durableId="1868591835">
    <w:abstractNumId w:val="23"/>
  </w:num>
  <w:num w:numId="31" w16cid:durableId="2075858149">
    <w:abstractNumId w:val="34"/>
  </w:num>
  <w:num w:numId="32" w16cid:durableId="1069231684">
    <w:abstractNumId w:val="8"/>
  </w:num>
  <w:num w:numId="33" w16cid:durableId="1786461208">
    <w:abstractNumId w:val="25"/>
  </w:num>
  <w:num w:numId="34" w16cid:durableId="1117716692">
    <w:abstractNumId w:val="15"/>
  </w:num>
  <w:num w:numId="35" w16cid:durableId="1535843215">
    <w:abstractNumId w:val="32"/>
  </w:num>
  <w:num w:numId="36" w16cid:durableId="759331189">
    <w:abstractNumId w:val="33"/>
  </w:num>
  <w:num w:numId="37" w16cid:durableId="9114332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57A"/>
    <w:rsid w:val="00010946"/>
    <w:rsid w:val="00014A93"/>
    <w:rsid w:val="00027883"/>
    <w:rsid w:val="00057071"/>
    <w:rsid w:val="000673C8"/>
    <w:rsid w:val="000A71E6"/>
    <w:rsid w:val="000C6540"/>
    <w:rsid w:val="000D093A"/>
    <w:rsid w:val="000E237F"/>
    <w:rsid w:val="000E753A"/>
    <w:rsid w:val="0010187F"/>
    <w:rsid w:val="00114B26"/>
    <w:rsid w:val="00184AAF"/>
    <w:rsid w:val="001B4512"/>
    <w:rsid w:val="001E6B77"/>
    <w:rsid w:val="00231EDC"/>
    <w:rsid w:val="00252929"/>
    <w:rsid w:val="00264599"/>
    <w:rsid w:val="002961A8"/>
    <w:rsid w:val="002C7669"/>
    <w:rsid w:val="002E0168"/>
    <w:rsid w:val="002F291F"/>
    <w:rsid w:val="00307B15"/>
    <w:rsid w:val="0032741F"/>
    <w:rsid w:val="00362AA2"/>
    <w:rsid w:val="00367B08"/>
    <w:rsid w:val="00384BD1"/>
    <w:rsid w:val="003A3165"/>
    <w:rsid w:val="003D31E3"/>
    <w:rsid w:val="004278A3"/>
    <w:rsid w:val="004352FE"/>
    <w:rsid w:val="00444A23"/>
    <w:rsid w:val="00475C10"/>
    <w:rsid w:val="00536FA0"/>
    <w:rsid w:val="00554618"/>
    <w:rsid w:val="00566D5C"/>
    <w:rsid w:val="005A76C3"/>
    <w:rsid w:val="00607221"/>
    <w:rsid w:val="0061192D"/>
    <w:rsid w:val="006140F4"/>
    <w:rsid w:val="00616514"/>
    <w:rsid w:val="00626A03"/>
    <w:rsid w:val="00682A58"/>
    <w:rsid w:val="006D070B"/>
    <w:rsid w:val="006D4AA1"/>
    <w:rsid w:val="006F2FAC"/>
    <w:rsid w:val="006F557A"/>
    <w:rsid w:val="00730927"/>
    <w:rsid w:val="007564E4"/>
    <w:rsid w:val="00795C02"/>
    <w:rsid w:val="00833D0A"/>
    <w:rsid w:val="00857BC5"/>
    <w:rsid w:val="008668D4"/>
    <w:rsid w:val="00877A97"/>
    <w:rsid w:val="008B1187"/>
    <w:rsid w:val="008B73D5"/>
    <w:rsid w:val="0093786B"/>
    <w:rsid w:val="009B17DF"/>
    <w:rsid w:val="00A11CD2"/>
    <w:rsid w:val="00A52073"/>
    <w:rsid w:val="00A65120"/>
    <w:rsid w:val="00A87B52"/>
    <w:rsid w:val="00AA3833"/>
    <w:rsid w:val="00B642AD"/>
    <w:rsid w:val="00BB61AC"/>
    <w:rsid w:val="00BC3681"/>
    <w:rsid w:val="00BD602A"/>
    <w:rsid w:val="00BE56B0"/>
    <w:rsid w:val="00BF4336"/>
    <w:rsid w:val="00BF7ECB"/>
    <w:rsid w:val="00C41F5D"/>
    <w:rsid w:val="00C526F3"/>
    <w:rsid w:val="00C74D2B"/>
    <w:rsid w:val="00CC7E05"/>
    <w:rsid w:val="00CD5328"/>
    <w:rsid w:val="00CE7485"/>
    <w:rsid w:val="00CE7FBA"/>
    <w:rsid w:val="00D54E6E"/>
    <w:rsid w:val="00D6509D"/>
    <w:rsid w:val="00DA3267"/>
    <w:rsid w:val="00DE49C4"/>
    <w:rsid w:val="00E14762"/>
    <w:rsid w:val="00E63476"/>
    <w:rsid w:val="00E7482B"/>
    <w:rsid w:val="00E74FF9"/>
    <w:rsid w:val="00E85651"/>
    <w:rsid w:val="00EA7F86"/>
    <w:rsid w:val="00F039D4"/>
    <w:rsid w:val="00F26C84"/>
    <w:rsid w:val="00F44FA6"/>
    <w:rsid w:val="00F628E3"/>
    <w:rsid w:val="00FC46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DF2A8"/>
  <w15:chartTrackingRefBased/>
  <w15:docId w15:val="{3910E8A7-C44A-4247-93CE-9C093E915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FAC"/>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642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42AD"/>
  </w:style>
  <w:style w:type="paragraph" w:styleId="Piedepgina">
    <w:name w:val="footer"/>
    <w:basedOn w:val="Normal"/>
    <w:link w:val="PiedepginaCar"/>
    <w:uiPriority w:val="99"/>
    <w:unhideWhenUsed/>
    <w:rsid w:val="00B642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42AD"/>
  </w:style>
  <w:style w:type="paragraph" w:styleId="Prrafodelista">
    <w:name w:val="List Paragraph"/>
    <w:basedOn w:val="Normal"/>
    <w:uiPriority w:val="34"/>
    <w:qFormat/>
    <w:rsid w:val="00BE56B0"/>
    <w:pPr>
      <w:ind w:left="720"/>
      <w:contextualSpacing/>
    </w:pPr>
  </w:style>
  <w:style w:type="character" w:styleId="Hipervnculo">
    <w:name w:val="Hyperlink"/>
    <w:basedOn w:val="Fuentedeprrafopredeter"/>
    <w:uiPriority w:val="99"/>
    <w:semiHidden/>
    <w:unhideWhenUsed/>
    <w:rsid w:val="00444A23"/>
    <w:rPr>
      <w:color w:val="0000FF"/>
      <w:u w:val="single"/>
    </w:rPr>
  </w:style>
  <w:style w:type="paragraph" w:customStyle="1" w:styleId="ds-markdown-paragraph">
    <w:name w:val="ds-markdown-paragraph"/>
    <w:basedOn w:val="Normal"/>
    <w:rsid w:val="0032741F"/>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21</Pages>
  <Words>3895</Words>
  <Characters>21428</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CJM</dc:creator>
  <cp:keywords/>
  <dc:description/>
  <cp:lastModifiedBy>julia de la cruz hernandez</cp:lastModifiedBy>
  <cp:revision>2</cp:revision>
  <cp:lastPrinted>2023-05-09T12:36:00Z</cp:lastPrinted>
  <dcterms:created xsi:type="dcterms:W3CDTF">2025-11-17T01:57:00Z</dcterms:created>
  <dcterms:modified xsi:type="dcterms:W3CDTF">2025-11-17T01:57:00Z</dcterms:modified>
</cp:coreProperties>
</file>